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jc w:val="center"/>
      </w:pPr>
      <w:r>
        <w:rPr>
          <w:rFonts w:ascii="Calibri" w:cs="Calibri" w:eastAsia="Calibri" w:hAnsi="Calibri"/>
          <w:b/>
          <w:bCs/>
          <w:i w:val="false"/>
          <w:iCs w:val="false"/>
          <w:color w:val="1F3864"/>
          <w:sz w:val="36"/>
          <w:szCs w:val="36"/>
        </w:rPr>
        <w:t xml:space="preserve">AMER MAITHALOUNI</w:t>
      </w:r>
    </w:p>
    <w:p>
      <w:pPr>
        <w:spacing w:after="40" w:before="40"/>
        <w:jc w:val="center"/>
      </w:pPr>
      <w:r>
        <w:rPr>
          <w:rFonts w:ascii="Calibri" w:cs="Calibri" w:eastAsia="Calibri" w:hAnsi="Calibri"/>
          <w:b w:val="false"/>
          <w:bCs w:val="false"/>
          <w:i/>
          <w:iCs/>
          <w:color w:val="404040"/>
          <w:sz w:val="22"/>
          <w:szCs w:val="22"/>
        </w:rPr>
        <w:t xml:space="preserve">Head of Data, AI &amp; Digital Transformation  |  Global Ambassador, Global Council for Responsible AI (GCRAI), UAE Chapter</w:t>
      </w:r>
    </w:p>
    <w:p>
      <w:pPr>
        <w:spacing w:after="0" w:before="0"/>
        <w:jc w:val="center"/>
      </w:pPr>
      <w:r>
        <w:rPr>
          <w:rFonts w:ascii="Calibri" w:cs="Calibri" w:eastAsia="Calibri" w:hAnsi="Calibri"/>
          <w:b w:val="false"/>
          <w:bCs w:val="false"/>
          <w:i w:val="false"/>
          <w:iCs w:val="false"/>
          <w:color w:val="000000"/>
          <w:sz w:val="19"/>
          <w:szCs w:val="19"/>
        </w:rPr>
        <w:t xml:space="preserve">Doha, Qatar  •  Dubai, UAE  •  </w:t>
      </w:r>
      <w:r>
        <w:rPr>
          <w:rFonts w:ascii="Calibri" w:cs="Calibri" w:eastAsia="Calibri" w:hAnsi="Calibri"/>
          <w:b w:val="false"/>
          <w:bCs w:val="false"/>
          <w:i w:val="false"/>
          <w:iCs w:val="false"/>
          <w:color w:val="000000"/>
          <w:sz w:val="19"/>
          <w:szCs w:val="19"/>
        </w:rPr>
        <w:t xml:space="preserve">+974 33888071  •  +971 50 6725541</w:t>
      </w:r>
    </w:p>
    <w:p>
      <w:pPr>
        <w:pBdr>
          <w:bottom w:val="single" w:color="1F3864" w:sz="6" w:space="8"/>
        </w:pBdr>
        <w:spacing w:after="0" w:before="0"/>
        <w:jc w:val="center"/>
      </w:pPr>
      <w:r>
        <w:rPr>
          <w:rFonts w:ascii="Calibri" w:cs="Calibri" w:eastAsia="Calibri" w:hAnsi="Calibri"/>
          <w:b w:val="false"/>
          <w:bCs w:val="false"/>
          <w:i w:val="false"/>
          <w:iCs w:val="false"/>
          <w:color w:val="000000"/>
          <w:sz w:val="19"/>
          <w:szCs w:val="19"/>
        </w:rPr>
        <w:t xml:space="preserve">amer@amertransforms.com  •  amertransforms.com  •  linkedin.com/in/amermaithalouni</w:t>
      </w:r>
    </w:p>
    <w:p>
      <w:pPr>
        <w:pBdr>
          <w:bottom w:val="single" w:color="1F3864" w:sz="6" w:space="4"/>
        </w:pBdr>
        <w:spacing w:after="80" w:before="220"/>
      </w:pPr>
      <w:r>
        <w:rPr>
          <w:rFonts w:ascii="Calibri" w:cs="Calibri" w:eastAsia="Calibri" w:hAnsi="Calibri"/>
          <w:b/>
          <w:bCs/>
          <w:i w:val="false"/>
          <w:iCs w:val="false"/>
          <w:color w:val="1F3864"/>
          <w:sz w:val="22"/>
          <w:szCs w:val="22"/>
        </w:rPr>
        <w:t xml:space="preserve">PROFESSIONAL PROFILE</w:t>
      </w:r>
    </w:p>
    <w:p>
      <w:pPr>
        <w:spacing w:after="60" w:before="0" w:line="280"/>
      </w:pPr>
      <w:r>
        <w:rPr>
          <w:rFonts w:ascii="Calibri" w:cs="Calibri" w:eastAsia="Calibri" w:hAnsi="Calibri"/>
          <w:b w:val="false"/>
          <w:bCs w:val="false"/>
          <w:i w:val="false"/>
          <w:iCs w:val="false"/>
          <w:color w:val="000000"/>
          <w:sz w:val="20"/>
          <w:szCs w:val="20"/>
        </w:rPr>
        <w:t xml:space="preserve">Accomplished senior executive with 26+ years of progressive experience across business and digital transformation, strategy management, data and AI governance, data management, cloud adoption, business process management, performance management, corporate development, innovation, programme and project management, change management, business analysis, and business relationship management. Track record of delivering measurable outcomes across business excellence, operational efficiency, and growth across reputable organisations in the Middle East spanning the government and public sector, banking, microfinance, financial institutions, telecommunications, and higher education.</w:t>
      </w:r>
    </w:p>
    <w:p>
      <w:pPr>
        <w:spacing w:after="60" w:before="0" w:line="280"/>
      </w:pPr>
      <w:r>
        <w:rPr>
          <w:rFonts w:ascii="Calibri" w:cs="Calibri" w:eastAsia="Calibri" w:hAnsi="Calibri"/>
          <w:b w:val="false"/>
          <w:bCs w:val="false"/>
          <w:i w:val="false"/>
          <w:iCs w:val="false"/>
          <w:color w:val="000000"/>
          <w:sz w:val="20"/>
          <w:szCs w:val="20"/>
        </w:rPr>
        <w:t xml:space="preserve">Currently leads Data, AI, and Digital Transformation at Qatar’s Public Works Authority (Ashghal); founded the AI Office, the Enterprise Information Management Office (EIMO), the Cloud Business Office (CBO), the Business Relationship Management (BRM) function, the Knowledge Management framework, and the Pioneering Center; led seven enterprise transformation programmes worth 100M+ QAR cumulatively, including Ashghal DX, CLOUDZ (cloud adoption), MAALOMATY (enterprise information management), ATMATAH (intelligent automation across 18 services, 90% process-time efficiency, 100,000+ customers), the CX Transformation Programme, the Digital Services Strategy &amp; Roadmap (25+ digital services), Conteq with its innovation use cases, and the Data Lakehouse modernisation. Concurrent advisory engagement at Qatar’s National Planning Council (NPC) on national-scale data governance, AI policy, and the Customer Data Platform initiative.</w:t>
      </w:r>
    </w:p>
    <w:p>
      <w:pPr>
        <w:spacing w:after="60" w:before="0" w:line="280"/>
      </w:pPr>
      <w:r>
        <w:rPr>
          <w:rFonts w:ascii="Calibri" w:cs="Calibri" w:eastAsia="Calibri" w:hAnsi="Calibri"/>
          <w:b w:val="false"/>
          <w:bCs w:val="false"/>
          <w:i w:val="false"/>
          <w:iCs w:val="false"/>
          <w:color w:val="000000"/>
          <w:sz w:val="20"/>
          <w:szCs w:val="20"/>
        </w:rPr>
        <w:t xml:space="preserve">Proven Strategic Technology Advisor with established track record of fostering trusted relationships with C-level executives and decision-makers, particularly in the Qatar Government and Public Sector. Designs and executes multi-horizon strategic roadmaps integrating AI, cloud, security, and emerging technologies aligned with strategic business goals. Holds a portfolio of internationally recognised credentials: MBA (University of Leicester, UK), Executive Master’s in Manufacturing Automation &amp; Digital Transformation (ESCP Business School), CMI Level 7 Diploma in Strategic Management &amp; Leadership (Chartered Management Institute, UK), and currently completing an MSc in Data and Artificial Intelligence Ethics at the University of Edinburgh. Certified in TOGAF 9.1, PMP, CBAP, CDMP, BPM Professional (BPTrends), Prosci Change Practitioner, Automation Anywhere RPA Business Analyst, LZA-SOA Architect, and Lean Six Sigma; pursuing AGIP (AI Governance Professional) and CIPP/CIPM (IAPP Privacy). Bilingual in Arabic (native) and English (full professional and academic).</w:t>
      </w:r>
    </w:p>
    <w:p>
      <w:pPr>
        <w:pBdr>
          <w:bottom w:val="single" w:color="1F3864" w:sz="6" w:space="4"/>
        </w:pBdr>
        <w:spacing w:after="80" w:before="220"/>
      </w:pPr>
      <w:r>
        <w:rPr>
          <w:rFonts w:ascii="Calibri" w:cs="Calibri" w:eastAsia="Calibri" w:hAnsi="Calibri"/>
          <w:b/>
          <w:bCs/>
          <w:i w:val="false"/>
          <w:iCs w:val="false"/>
          <w:color w:val="1F3864"/>
          <w:sz w:val="22"/>
          <w:szCs w:val="22"/>
        </w:rPr>
        <w:t xml:space="preserve">EXECUTIVE POSITIONING</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Solves unique and ambiguous problems with broad impact; oversees standards, controls, and operating methods that have significant financial and operational impact within the field of work; applies innovative thinking to develop new solutions.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Engages stakeholders to act; serves as a source of expert advice; influences and leads change; frames information in a broader organisational context; provides leadership guidance and collaborates with business to ensure solutions meet needs on complex projects or programmes.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Provides advisory services and consultancy to executives and business leaders; governs business needs and requirements; advises on execution strategy; leads the development and deployment of functional programmes or initiatives across multiple specialties.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Establishes and sustains strategic professional relationships, enhancing organisational networks and facilitating mutually beneficial partnerships across sectors and industries.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Develops and presents customer-centric technology roadmaps, fostering long-term trusted partnerships with key stakeholders and decision-makers.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Advocate for constructive conflict resolution with a balanced approach, ensuring disputes are mitigated with fairness and resolutions align with organisational objectives and team harmony.</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Dedicated to mentorship and development of emerging professionals; empowers individuals with knowledge and skills to navigate complex organisational ecosystems.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Strong communication with C-level executives, managers, and customers; capabilities span storytelling, influencing, problem-solving, decision-making, planning, and execution.</w:t>
      </w:r>
    </w:p>
    <w:p>
      <w:pPr>
        <w:pBdr>
          <w:bottom w:val="single" w:color="1F3864" w:sz="6" w:space="4"/>
        </w:pBdr>
        <w:spacing w:after="80" w:before="220"/>
      </w:pPr>
      <w:r>
        <w:rPr>
          <w:rFonts w:ascii="Calibri" w:cs="Calibri" w:eastAsia="Calibri" w:hAnsi="Calibri"/>
          <w:b/>
          <w:bCs/>
          <w:i w:val="false"/>
          <w:iCs w:val="false"/>
          <w:color w:val="1F3864"/>
          <w:sz w:val="22"/>
          <w:szCs w:val="22"/>
        </w:rPr>
        <w:t xml:space="preserve">CAREER DEPTH &amp; LIFETIME STATISTICS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26+ years </w:t>
      </w:r>
      <w:r>
        <w:rPr>
          <w:rFonts w:ascii="Calibri" w:cs="Calibri" w:eastAsia="Calibri" w:hAnsi="Calibri"/>
          <w:b w:val="false"/>
          <w:bCs w:val="false"/>
          <w:i w:val="false"/>
          <w:iCs w:val="false"/>
          <w:color w:val="000000"/>
          <w:sz w:val="20"/>
          <w:szCs w:val="20"/>
        </w:rPr>
        <w:t xml:space="preserve">of progressive experience across IT, business transformation, and senior leadership.</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18+ years </w:t>
      </w:r>
      <w:r>
        <w:rPr>
          <w:rFonts w:ascii="Calibri" w:cs="Calibri" w:eastAsia="Calibri" w:hAnsi="Calibri"/>
          <w:b w:val="false"/>
          <w:bCs w:val="false"/>
          <w:i w:val="false"/>
          <w:iCs w:val="false"/>
          <w:color w:val="000000"/>
          <w:sz w:val="20"/>
          <w:szCs w:val="20"/>
        </w:rPr>
        <w:t xml:space="preserve">in business analysis, business process analysis, improvement, and management; CBAP, BPTrends BPM, Lean Six Sigma certified.</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16+ years </w:t>
      </w:r>
      <w:r>
        <w:rPr>
          <w:rFonts w:ascii="Calibri" w:cs="Calibri" w:eastAsia="Calibri" w:hAnsi="Calibri"/>
          <w:b w:val="false"/>
          <w:bCs w:val="false"/>
          <w:i w:val="false"/>
          <w:iCs w:val="false"/>
          <w:color w:val="000000"/>
          <w:sz w:val="20"/>
          <w:szCs w:val="20"/>
        </w:rPr>
        <w:t xml:space="preserve">managing projects across waterfall, Agile, Scrum, and Playback SDLC methodologies; PMP since 2010.</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15+ years </w:t>
      </w:r>
      <w:r>
        <w:rPr>
          <w:rFonts w:ascii="Calibri" w:cs="Calibri" w:eastAsia="Calibri" w:hAnsi="Calibri"/>
          <w:b w:val="false"/>
          <w:bCs w:val="false"/>
          <w:i w:val="false"/>
          <w:iCs w:val="false"/>
          <w:color w:val="000000"/>
          <w:sz w:val="20"/>
          <w:szCs w:val="20"/>
        </w:rPr>
        <w:t xml:space="preserve">applying TOGAF and reference architectures across business, data, application, and technology layers.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14+ years </w:t>
      </w:r>
      <w:r>
        <w:rPr>
          <w:rFonts w:ascii="Calibri" w:cs="Calibri" w:eastAsia="Calibri" w:hAnsi="Calibri"/>
          <w:b w:val="false"/>
          <w:bCs w:val="false"/>
          <w:i w:val="false"/>
          <w:iCs w:val="false"/>
          <w:color w:val="000000"/>
          <w:sz w:val="20"/>
          <w:szCs w:val="20"/>
        </w:rPr>
        <w:t xml:space="preserve">leading teams and managing cross-functional groups including in formal management roles.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12+ years </w:t>
      </w:r>
      <w:r>
        <w:rPr>
          <w:rFonts w:ascii="Calibri" w:cs="Calibri" w:eastAsia="Calibri" w:hAnsi="Calibri"/>
          <w:b w:val="false"/>
          <w:bCs w:val="false"/>
          <w:i w:val="false"/>
          <w:iCs w:val="false"/>
          <w:color w:val="000000"/>
          <w:sz w:val="20"/>
          <w:szCs w:val="20"/>
        </w:rPr>
        <w:t xml:space="preserve">in SOA &amp; BPM projects on platforms including OpenText AppWorks, IBM WebSphere Process Server, IBM Blueworks Live, and IBM Rational System Architect.</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12+ years </w:t>
      </w:r>
      <w:r>
        <w:rPr>
          <w:rFonts w:ascii="Calibri" w:cs="Calibri" w:eastAsia="Calibri" w:hAnsi="Calibri"/>
          <w:b w:val="false"/>
          <w:bCs w:val="false"/>
          <w:i w:val="false"/>
          <w:iCs w:val="false"/>
          <w:color w:val="000000"/>
          <w:sz w:val="20"/>
          <w:szCs w:val="20"/>
        </w:rPr>
        <w:t xml:space="preserve">in ETL, data transformation, and data migration projects; </w:t>
      </w:r>
      <w:r>
        <w:rPr>
          <w:rFonts w:ascii="Calibri" w:cs="Calibri" w:eastAsia="Calibri" w:hAnsi="Calibri"/>
          <w:b/>
          <w:bCs/>
          <w:i w:val="false"/>
          <w:iCs w:val="false"/>
          <w:color w:val="000000"/>
          <w:sz w:val="20"/>
          <w:szCs w:val="20"/>
        </w:rPr>
        <w:t xml:space="preserve">5+ years </w:t>
      </w:r>
      <w:r>
        <w:rPr>
          <w:rFonts w:ascii="Calibri" w:cs="Calibri" w:eastAsia="Calibri" w:hAnsi="Calibri"/>
          <w:b w:val="false"/>
          <w:bCs w:val="false"/>
          <w:i w:val="false"/>
          <w:iCs w:val="false"/>
          <w:color w:val="000000"/>
          <w:sz w:val="20"/>
          <w:szCs w:val="20"/>
        </w:rPr>
        <w:t xml:space="preserve">in data warehouse analysis, design, and support across varied industries.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12+ years </w:t>
      </w:r>
      <w:r>
        <w:rPr>
          <w:rFonts w:ascii="Calibri" w:cs="Calibri" w:eastAsia="Calibri" w:hAnsi="Calibri"/>
          <w:b w:val="false"/>
          <w:bCs w:val="false"/>
          <w:i w:val="false"/>
          <w:iCs w:val="false"/>
          <w:color w:val="000000"/>
          <w:sz w:val="20"/>
          <w:szCs w:val="20"/>
        </w:rPr>
        <w:t xml:space="preserve">of adept technical skills in systems design, integration, application development, data migration, reporting, analytics, analysis, design, interfacing, and database application development in Oracle DB, Forms &amp; Reports.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10+ years </w:t>
      </w:r>
      <w:r>
        <w:rPr>
          <w:rFonts w:ascii="Calibri" w:cs="Calibri" w:eastAsia="Calibri" w:hAnsi="Calibri"/>
          <w:b w:val="false"/>
          <w:bCs w:val="false"/>
          <w:i w:val="false"/>
          <w:iCs w:val="false"/>
          <w:color w:val="000000"/>
          <w:sz w:val="20"/>
          <w:szCs w:val="20"/>
        </w:rPr>
        <w:t xml:space="preserve">initiating and managing programmes for business and digital transformation, process improvement, and automation.</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100M+ QAR </w:t>
      </w:r>
      <w:r>
        <w:rPr>
          <w:rFonts w:ascii="Calibri" w:cs="Calibri" w:eastAsia="Calibri" w:hAnsi="Calibri"/>
          <w:b w:val="false"/>
          <w:bCs w:val="false"/>
          <w:i w:val="false"/>
          <w:iCs w:val="false"/>
          <w:color w:val="000000"/>
          <w:sz w:val="20"/>
          <w:szCs w:val="20"/>
        </w:rPr>
        <w:t xml:space="preserve">cumulative programme value across 7 enterprise transformation initiatives; </w:t>
      </w:r>
      <w:r>
        <w:rPr>
          <w:rFonts w:ascii="Calibri" w:cs="Calibri" w:eastAsia="Calibri" w:hAnsi="Calibri"/>
          <w:b/>
          <w:bCs/>
          <w:i w:val="false"/>
          <w:iCs w:val="false"/>
          <w:color w:val="000000"/>
          <w:sz w:val="20"/>
          <w:szCs w:val="20"/>
        </w:rPr>
        <w:t xml:space="preserve">100M+ QAR </w:t>
      </w:r>
      <w:r>
        <w:rPr>
          <w:rFonts w:ascii="Calibri" w:cs="Calibri" w:eastAsia="Calibri" w:hAnsi="Calibri"/>
          <w:b w:val="false"/>
          <w:bCs w:val="false"/>
          <w:i w:val="false"/>
          <w:iCs w:val="false"/>
          <w:color w:val="000000"/>
          <w:sz w:val="20"/>
          <w:szCs w:val="20"/>
        </w:rPr>
        <w:t xml:space="preserve">cumulative cost savings delivered.</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50+ projects </w:t>
      </w:r>
      <w:r>
        <w:rPr>
          <w:rFonts w:ascii="Calibri" w:cs="Calibri" w:eastAsia="Calibri" w:hAnsi="Calibri"/>
          <w:b w:val="false"/>
          <w:bCs w:val="false"/>
          <w:i w:val="false"/>
          <w:iCs w:val="false"/>
          <w:color w:val="000000"/>
          <w:sz w:val="20"/>
          <w:szCs w:val="20"/>
        </w:rPr>
        <w:t xml:space="preserve">managed and delivered as programme manager, project manager, and team leader.</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30+ team members </w:t>
      </w:r>
      <w:r>
        <w:rPr>
          <w:rFonts w:ascii="Calibri" w:cs="Calibri" w:eastAsia="Calibri" w:hAnsi="Calibri"/>
          <w:b w:val="false"/>
          <w:bCs w:val="false"/>
          <w:i w:val="false"/>
          <w:iCs w:val="false"/>
          <w:color w:val="000000"/>
          <w:sz w:val="20"/>
          <w:szCs w:val="20"/>
        </w:rPr>
        <w:t xml:space="preserve">managed across multidisciplinary technology, data, and transformation functions; held formal management roles on three occasions.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Established Business Process and Business Analysis capabilities </w:t>
      </w:r>
      <w:r>
        <w:rPr>
          <w:rFonts w:ascii="Calibri" w:cs="Calibri" w:eastAsia="Calibri" w:hAnsi="Calibri"/>
          <w:b w:val="false"/>
          <w:bCs w:val="false"/>
          <w:i w:val="false"/>
          <w:iCs w:val="false"/>
          <w:color w:val="000000"/>
          <w:sz w:val="20"/>
          <w:szCs w:val="20"/>
        </w:rPr>
        <w:t xml:space="preserve">three times across different organisations.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Established new Project Management Office (PMO) processes </w:t>
      </w:r>
      <w:r>
        <w:rPr>
          <w:rFonts w:ascii="Calibri" w:cs="Calibri" w:eastAsia="Calibri" w:hAnsi="Calibri"/>
          <w:b w:val="false"/>
          <w:bCs w:val="false"/>
          <w:i w:val="false"/>
          <w:iCs w:val="false"/>
          <w:color w:val="000000"/>
          <w:sz w:val="20"/>
          <w:szCs w:val="20"/>
        </w:rPr>
        <w:t xml:space="preserve">for two organisations, including development of project management documents, methodologies, and operating PMOs.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Contributed to establishing the Enterprise Architecture function </w:t>
      </w:r>
      <w:r>
        <w:rPr>
          <w:rFonts w:ascii="Calibri" w:cs="Calibri" w:eastAsia="Calibri" w:hAnsi="Calibri"/>
          <w:b w:val="false"/>
          <w:bCs w:val="false"/>
          <w:i w:val="false"/>
          <w:iCs w:val="false"/>
          <w:color w:val="000000"/>
          <w:sz w:val="20"/>
          <w:szCs w:val="20"/>
        </w:rPr>
        <w:t xml:space="preserve">in two organisations, defining business processes and establishing the business architecture layer and its components.</w:t>
      </w:r>
    </w:p>
    <w:p>
      <w:pPr>
        <w:pBdr>
          <w:bottom w:val="single" w:color="1F3864" w:sz="6" w:space="4"/>
        </w:pBdr>
        <w:spacing w:after="80" w:before="220"/>
      </w:pPr>
      <w:r>
        <w:rPr>
          <w:rFonts w:ascii="Calibri" w:cs="Calibri" w:eastAsia="Calibri" w:hAnsi="Calibri"/>
          <w:b/>
          <w:bCs/>
          <w:i w:val="false"/>
          <w:iCs w:val="false"/>
          <w:color w:val="1F3864"/>
          <w:sz w:val="22"/>
          <w:szCs w:val="22"/>
        </w:rPr>
        <w:t xml:space="preserve">THOUGHT LEADERSHIP &amp; AI ADVOCACY</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Global Ambassador, Global Council for Responsible AI (GCRAI), UAE Chapter </w:t>
      </w:r>
      <w:r>
        <w:rPr>
          <w:rFonts w:ascii="Calibri" w:cs="Calibri" w:eastAsia="Calibri" w:hAnsi="Calibri"/>
          <w:b w:val="false"/>
          <w:bCs w:val="false"/>
          <w:i w:val="false"/>
          <w:iCs w:val="false"/>
          <w:color w:val="000000"/>
          <w:sz w:val="20"/>
          <w:szCs w:val="20"/>
        </w:rPr>
        <w:t xml:space="preserve">— voluntary contributions to AI ethics standards, partnerships, and advocacy across GCC and international forums (Feb 2025 – Present).</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MSc Researcher, Data and Artificial Intelligence Ethics </w:t>
      </w:r>
      <w:r>
        <w:rPr>
          <w:rFonts w:ascii="Calibri" w:cs="Calibri" w:eastAsia="Calibri" w:hAnsi="Calibri"/>
          <w:b w:val="false"/>
          <w:bCs w:val="false"/>
          <w:i w:val="false"/>
          <w:iCs w:val="false"/>
          <w:color w:val="000000"/>
          <w:sz w:val="20"/>
          <w:szCs w:val="20"/>
        </w:rPr>
        <w:t xml:space="preserve">— University of Edinburgh; research interests span AI governance, deepfakes, generative AI implications, and applied AI ethics in public-sector and regulated environments.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Frequent speaker and contributor at GCC and international forums on AI governance, responsible AI adoption, generative AI ethics, and emerging regulatory developments.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Cross-sector advisor to government, enterprise, and academic stakeholders on AI ethics frameworks, data governance maturity, and regulatory alignment (EU AI Act, NIST AI RMF, ISO/IEC 42001, DAMA-DMBOK, GDPR-adjacent).</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Founder &amp; Owner, 5280 ITECH </w:t>
      </w:r>
      <w:r>
        <w:rPr>
          <w:rFonts w:ascii="Calibri" w:cs="Calibri" w:eastAsia="Calibri" w:hAnsi="Calibri"/>
          <w:b w:val="false"/>
          <w:bCs w:val="false"/>
          <w:i w:val="false"/>
          <w:iCs w:val="false"/>
          <w:color w:val="000000"/>
          <w:sz w:val="20"/>
          <w:szCs w:val="20"/>
        </w:rPr>
        <w:t xml:space="preserve">— technology consulting practice providing senior advisory on digital transformation, AI governance, and enterprise architecture across regional clients.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Founder &amp; Owner, MachSHE </w:t>
      </w:r>
      <w:r>
        <w:rPr>
          <w:rFonts w:ascii="Calibri" w:cs="Calibri" w:eastAsia="Calibri" w:hAnsi="Calibri"/>
          <w:b w:val="false"/>
          <w:bCs w:val="false"/>
          <w:i w:val="false"/>
          <w:iCs w:val="false"/>
          <w:color w:val="000000"/>
          <w:sz w:val="20"/>
          <w:szCs w:val="20"/>
        </w:rPr>
        <w:t xml:space="preserve">— women’s fashion brand; demonstrates entrepreneurial breadth and commercial discipline beyond technology.</w:t>
      </w:r>
    </w:p>
    <w:p>
      <w:pPr>
        <w:pBdr>
          <w:bottom w:val="single" w:color="1F3864" w:sz="6" w:space="4"/>
        </w:pBdr>
        <w:spacing w:after="80" w:before="220"/>
      </w:pPr>
      <w:r>
        <w:rPr>
          <w:rFonts w:ascii="Calibri" w:cs="Calibri" w:eastAsia="Calibri" w:hAnsi="Calibri"/>
          <w:b/>
          <w:bCs/>
          <w:i w:val="false"/>
          <w:iCs w:val="false"/>
          <w:color w:val="1F3864"/>
          <w:sz w:val="22"/>
          <w:szCs w:val="22"/>
        </w:rPr>
        <w:t xml:space="preserve">TOP COMPETENCIES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Digital Transformation Leadership </w:t>
      </w:r>
      <w:r>
        <w:rPr>
          <w:rFonts w:ascii="Calibri" w:cs="Calibri" w:eastAsia="Calibri" w:hAnsi="Calibri"/>
          <w:b w:val="false"/>
          <w:bCs w:val="false"/>
          <w:i w:val="false"/>
          <w:iCs w:val="false"/>
          <w:color w:val="000000"/>
          <w:sz w:val="20"/>
          <w:szCs w:val="20"/>
        </w:rPr>
        <w:t xml:space="preserve">— 17+ years navigating enterprises through digital landscape transformation; technology adoption, innovation pipelines, and strategic alignment with overarching business objectives.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AI Strategy, AI Governance &amp; Responsible AI </w:t>
      </w:r>
      <w:r>
        <w:rPr>
          <w:rFonts w:ascii="Calibri" w:cs="Calibri" w:eastAsia="Calibri" w:hAnsi="Calibri"/>
          <w:b w:val="false"/>
          <w:bCs w:val="false"/>
          <w:i w:val="false"/>
          <w:iCs w:val="false"/>
          <w:color w:val="000000"/>
          <w:sz w:val="20"/>
          <w:szCs w:val="20"/>
        </w:rPr>
        <w:t xml:space="preserve">— 4+ years building AI Office; AI lifecycle governance covering risk tiering, ethics impact assessments, bias mitigation, model drift monitoring, explainability, and security controls aligned with ISO/IEC 42001, EU AI Act, NIST AI RMF, and DAMA-DMBOK.</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Information Governance &amp; Data Management </w:t>
      </w:r>
      <w:r>
        <w:rPr>
          <w:rFonts w:ascii="Calibri" w:cs="Calibri" w:eastAsia="Calibri" w:hAnsi="Calibri"/>
          <w:b w:val="false"/>
          <w:bCs w:val="false"/>
          <w:i w:val="false"/>
          <w:iCs w:val="false"/>
          <w:color w:val="000000"/>
          <w:sz w:val="20"/>
          <w:szCs w:val="20"/>
        </w:rPr>
        <w:t xml:space="preserve">— 8+ years initiating, establishing, and leading Data Governance functions including DAMA-DMBOK-aligned frameworks across all data management knowledge areas (Data Architecture, Data Modeling, Data Storage, Data Security, Data Integration, Reference &amp; Master Data, Documents &amp; Content, Data Warehousing, BI, Metadata, Data Quality, Data Governance).</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Cloud Adoption &amp; Cloud Governance </w:t>
      </w:r>
      <w:r>
        <w:rPr>
          <w:rFonts w:ascii="Calibri" w:cs="Calibri" w:eastAsia="Calibri" w:hAnsi="Calibri"/>
          <w:b w:val="false"/>
          <w:bCs w:val="false"/>
          <w:i w:val="false"/>
          <w:iCs w:val="false"/>
          <w:color w:val="000000"/>
          <w:sz w:val="20"/>
          <w:szCs w:val="20"/>
        </w:rPr>
        <w:t xml:space="preserve">— 5+ years architecting and governing cloud transformation (Microsoft Azure); established Cloud Business Office (CBO); cloud landing zones, FinOps, security baselines, identity governance, and platform engineering practices.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Customer Experience (CX) Transformation </w:t>
      </w:r>
      <w:r>
        <w:rPr>
          <w:rFonts w:ascii="Calibri" w:cs="Calibri" w:eastAsia="Calibri" w:hAnsi="Calibri"/>
          <w:b w:val="false"/>
          <w:bCs w:val="false"/>
          <w:i w:val="false"/>
          <w:iCs w:val="false"/>
          <w:color w:val="000000"/>
          <w:sz w:val="20"/>
          <w:szCs w:val="20"/>
        </w:rPr>
        <w:t xml:space="preserve">— sponsored and led enterprise CX transformation initiated under presidential directive; customer journey mapping, pain-point identification across CRM, ticketing, EAMS, QPRO and operational systems; AI-driven proactive customer communication design.</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Digital Services Strategy </w:t>
      </w:r>
      <w:r>
        <w:rPr>
          <w:rFonts w:ascii="Calibri" w:cs="Calibri" w:eastAsia="Calibri" w:hAnsi="Calibri"/>
          <w:b w:val="false"/>
          <w:bCs w:val="false"/>
          <w:i w:val="false"/>
          <w:iCs w:val="false"/>
          <w:color w:val="000000"/>
          <w:sz w:val="20"/>
          <w:szCs w:val="20"/>
        </w:rPr>
        <w:t xml:space="preserve">— 7+ years roadmapping, planning, and reviewing digital service strategies; led the strategic transformation of 25+ digital customer-facing services with service inventory, SWOT, channel analysis, user-journey mapping, and user-centric design.</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Strategic Technology Advisor </w:t>
      </w:r>
      <w:r>
        <w:rPr>
          <w:rFonts w:ascii="Calibri" w:cs="Calibri" w:eastAsia="Calibri" w:hAnsi="Calibri"/>
          <w:b w:val="false"/>
          <w:bCs w:val="false"/>
          <w:i w:val="false"/>
          <w:iCs w:val="false"/>
          <w:color w:val="000000"/>
          <w:sz w:val="20"/>
          <w:szCs w:val="20"/>
        </w:rPr>
        <w:t xml:space="preserve">— acts as Strategic Technology Advisor leveraging deep understanding of IT landscapes and customer priorities to drive digital transformation aligned with strategic business goals; established track record of fostering trusted relationships with C-level executives and decision-makers, particularly in Qatar Government and Public Sector.</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Programme Management </w:t>
      </w:r>
      <w:r>
        <w:rPr>
          <w:rFonts w:ascii="Calibri" w:cs="Calibri" w:eastAsia="Calibri" w:hAnsi="Calibri"/>
          <w:b w:val="false"/>
          <w:bCs w:val="false"/>
          <w:i w:val="false"/>
          <w:iCs w:val="false"/>
          <w:color w:val="000000"/>
          <w:sz w:val="20"/>
          <w:szCs w:val="20"/>
        </w:rPr>
        <w:t xml:space="preserve">— 10+ years initiating and managing programmes for business and digital transformation, process improvement, and automation; 16+ years managing projects; PMP since 2010, MBA 2017, CMI Diploma 2017.</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Budget &amp; Financial Management </w:t>
      </w:r>
      <w:r>
        <w:rPr>
          <w:rFonts w:ascii="Calibri" w:cs="Calibri" w:eastAsia="Calibri" w:hAnsi="Calibri"/>
          <w:b w:val="false"/>
          <w:bCs w:val="false"/>
          <w:i w:val="false"/>
          <w:iCs w:val="false"/>
          <w:color w:val="000000"/>
          <w:sz w:val="20"/>
          <w:szCs w:val="20"/>
        </w:rPr>
        <w:t xml:space="preserve">— 7+ years preparing the enterprise ICT budget, including outflow, cash and payment forecasting and scheduling; CapEx and OpEx ownership at 100M+ QAR scale.</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Stakeholder Management </w:t>
      </w:r>
      <w:r>
        <w:rPr>
          <w:rFonts w:ascii="Calibri" w:cs="Calibri" w:eastAsia="Calibri" w:hAnsi="Calibri"/>
          <w:b w:val="false"/>
          <w:bCs w:val="false"/>
          <w:i w:val="false"/>
          <w:iCs w:val="false"/>
          <w:color w:val="000000"/>
          <w:sz w:val="20"/>
          <w:szCs w:val="20"/>
        </w:rPr>
        <w:t xml:space="preserve">— organising, monitoring, and improving relationships with stakeholders including identifying stakeholders, analysing needs and expectations, and embedding engagement processes; trusted advisor to C-suite, ministerial audiences, and regulators.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Change Management </w:t>
      </w:r>
      <w:r>
        <w:rPr>
          <w:rFonts w:ascii="Calibri" w:cs="Calibri" w:eastAsia="Calibri" w:hAnsi="Calibri"/>
          <w:b w:val="false"/>
          <w:bCs w:val="false"/>
          <w:i w:val="false"/>
          <w:iCs w:val="false"/>
          <w:color w:val="000000"/>
          <w:sz w:val="20"/>
          <w:szCs w:val="20"/>
        </w:rPr>
        <w:t xml:space="preserve">— 7+ years applying Prosci/ADKAR methodology across change initiatives reaching 1,000+ stakeholders; Prosci Change Practitioner certified (2019).</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Business Analysis &amp; Business Architecture </w:t>
      </w:r>
      <w:r>
        <w:rPr>
          <w:rFonts w:ascii="Calibri" w:cs="Calibri" w:eastAsia="Calibri" w:hAnsi="Calibri"/>
          <w:b w:val="false"/>
          <w:bCs w:val="false"/>
          <w:i w:val="false"/>
          <w:iCs w:val="false"/>
          <w:color w:val="000000"/>
          <w:sz w:val="20"/>
          <w:szCs w:val="20"/>
        </w:rPr>
        <w:t xml:space="preserve">— 18+ years identifying business needs and determining solutions to business problems including software-system development, organisational change, and policy development; CBAP, Lean Six Sigma, BPTrends BPM Professional certified.</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Cybersecurity &amp; Information Security Governance </w:t>
      </w:r>
      <w:r>
        <w:rPr>
          <w:rFonts w:ascii="Calibri" w:cs="Calibri" w:eastAsia="Calibri" w:hAnsi="Calibri"/>
          <w:b w:val="false"/>
          <w:bCs w:val="false"/>
          <w:i w:val="false"/>
          <w:iCs w:val="false"/>
          <w:color w:val="000000"/>
          <w:sz w:val="20"/>
          <w:szCs w:val="20"/>
        </w:rPr>
        <w:t xml:space="preserve">— embedded ISO 27001-aligned controls, NIST Cybersecurity Framework principles, and security co-governance across cloud migration, AI deployment, and enterprise architecture; partnered with CISO function on identity governance, third-party risk reviews, DR/BCP, and audit readiness.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Enterprise Architecture </w:t>
      </w:r>
      <w:r>
        <w:rPr>
          <w:rFonts w:ascii="Calibri" w:cs="Calibri" w:eastAsia="Calibri" w:hAnsi="Calibri"/>
          <w:b w:val="false"/>
          <w:bCs w:val="false"/>
          <w:i w:val="false"/>
          <w:iCs w:val="false"/>
          <w:color w:val="000000"/>
          <w:sz w:val="20"/>
          <w:szCs w:val="20"/>
        </w:rPr>
        <w:t xml:space="preserve">— 15+ years applying TOGAF and reference architectures across business, data, application, and technology layers; chaired Architecture Review Boards governing solution alignment with EA principles.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Agile, Scrum &amp; Design Thinking Methodologies </w:t>
      </w:r>
      <w:r>
        <w:rPr>
          <w:rFonts w:ascii="Calibri" w:cs="Calibri" w:eastAsia="Calibri" w:hAnsi="Calibri"/>
          <w:b w:val="false"/>
          <w:bCs w:val="false"/>
          <w:i w:val="false"/>
          <w:iCs w:val="false"/>
          <w:color w:val="000000"/>
          <w:sz w:val="20"/>
          <w:szCs w:val="20"/>
        </w:rPr>
        <w:t xml:space="preserve">— applying Agile, Scrum, Playback, and Design Thinking methodologies in process automation, data, AI, and digital service programmes.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Strategic Innovation &amp; Solution Development </w:t>
      </w:r>
      <w:r>
        <w:rPr>
          <w:rFonts w:ascii="Calibri" w:cs="Calibri" w:eastAsia="Calibri" w:hAnsi="Calibri"/>
          <w:b w:val="false"/>
          <w:bCs w:val="false"/>
          <w:i w:val="false"/>
          <w:iCs w:val="false"/>
          <w:color w:val="000000"/>
          <w:sz w:val="20"/>
          <w:szCs w:val="20"/>
        </w:rPr>
        <w:t xml:space="preserve">— translating complex business goals into innovative technical solutions; multi-horizon strategic roadmaps for AI, security, cloud, and digital service initiatives; founded the Pioneering Center.</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Service Management </w:t>
      </w:r>
      <w:r>
        <w:rPr>
          <w:rFonts w:ascii="Calibri" w:cs="Calibri" w:eastAsia="Calibri" w:hAnsi="Calibri"/>
          <w:b w:val="false"/>
          <w:bCs w:val="false"/>
          <w:i w:val="false"/>
          <w:iCs w:val="false"/>
          <w:color w:val="000000"/>
          <w:sz w:val="20"/>
          <w:szCs w:val="20"/>
        </w:rPr>
        <w:t xml:space="preserve">— enhancing and governing IT service management (L0/L1 support, SLA governance, ticket lifecycle, support automation, IT service performance metrics); ITIL-aligned operating models; ensures SLA compliance and reduces repeat incidents.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Leadership &amp; Team Development </w:t>
      </w:r>
      <w:r>
        <w:rPr>
          <w:rFonts w:ascii="Calibri" w:cs="Calibri" w:eastAsia="Calibri" w:hAnsi="Calibri"/>
          <w:b w:val="false"/>
          <w:bCs w:val="false"/>
          <w:i w:val="false"/>
          <w:iCs w:val="false"/>
          <w:color w:val="000000"/>
          <w:sz w:val="20"/>
          <w:szCs w:val="20"/>
        </w:rPr>
        <w:t xml:space="preserve">— 14+ years leading cross-functional teams of 30+ professionals across IT, architecture, cloud, cybersecurity, BA, data, AI, and digital operations; coaching, mentoring, and high-performance culture-building.</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Risk Management &amp; Compliance </w:t>
      </w:r>
      <w:r>
        <w:rPr>
          <w:rFonts w:ascii="Calibri" w:cs="Calibri" w:eastAsia="Calibri" w:hAnsi="Calibri"/>
          <w:b w:val="false"/>
          <w:bCs w:val="false"/>
          <w:i w:val="false"/>
          <w:iCs w:val="false"/>
          <w:color w:val="000000"/>
          <w:sz w:val="20"/>
          <w:szCs w:val="20"/>
        </w:rPr>
        <w:t xml:space="preserve">— identifying, assessing, managing, and monitoring operational and programme/project risks; compliance with regulatory frameworks (SAMA, QCB-adjacent, UAE TRA, GDPR-adjacent, DGEP).</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Technology Demand Generation </w:t>
      </w:r>
      <w:r>
        <w:rPr>
          <w:rFonts w:ascii="Calibri" w:cs="Calibri" w:eastAsia="Calibri" w:hAnsi="Calibri"/>
          <w:b w:val="false"/>
          <w:bCs w:val="false"/>
          <w:i w:val="false"/>
          <w:iCs w:val="false"/>
          <w:color w:val="000000"/>
          <w:sz w:val="20"/>
          <w:szCs w:val="20"/>
        </w:rPr>
        <w:t xml:space="preserve">— generates demand for new technology initiatives by leveraging industry best practices, addressing customer pain points, and delivering actionable solutions aligned with business outcomes.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Cloud and Enterprise Solutions Expertise </w:t>
      </w:r>
      <w:r>
        <w:rPr>
          <w:rFonts w:ascii="Calibri" w:cs="Calibri" w:eastAsia="Calibri" w:hAnsi="Calibri"/>
          <w:b w:val="false"/>
          <w:bCs w:val="false"/>
          <w:i w:val="false"/>
          <w:iCs w:val="false"/>
          <w:color w:val="000000"/>
          <w:sz w:val="20"/>
          <w:szCs w:val="20"/>
        </w:rPr>
        <w:t xml:space="preserve">— expertise in Microsoft Azure Cloud adoption, Microsoft Modern Workplace solutions, and Microsoft Dynamics 365 for enterprise digital transformation.</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Multilevel Collaboration </w:t>
      </w:r>
      <w:r>
        <w:rPr>
          <w:rFonts w:ascii="Calibri" w:cs="Calibri" w:eastAsia="Calibri" w:hAnsi="Calibri"/>
          <w:b w:val="false"/>
          <w:bCs w:val="false"/>
          <w:i w:val="false"/>
          <w:iCs w:val="false"/>
          <w:color w:val="000000"/>
          <w:sz w:val="20"/>
          <w:szCs w:val="20"/>
        </w:rPr>
        <w:t xml:space="preserve">— 14+ years working with stakeholders from different levels (including C-level) and backgrounds to achieve goals and align with strategy.</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Tactical Planning and Execution </w:t>
      </w:r>
      <w:r>
        <w:rPr>
          <w:rFonts w:ascii="Calibri" w:cs="Calibri" w:eastAsia="Calibri" w:hAnsi="Calibri"/>
          <w:b w:val="false"/>
          <w:bCs w:val="false"/>
          <w:i w:val="false"/>
          <w:iCs w:val="false"/>
          <w:color w:val="000000"/>
          <w:sz w:val="20"/>
          <w:szCs w:val="20"/>
        </w:rPr>
        <w:t xml:space="preserve">— breaking down strategic plans into short-term, specific, and deliverable tactics and short-term plans.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Analytical Problem Solving </w:t>
      </w:r>
      <w:r>
        <w:rPr>
          <w:rFonts w:ascii="Calibri" w:cs="Calibri" w:eastAsia="Calibri" w:hAnsi="Calibri"/>
          <w:b w:val="false"/>
          <w:bCs w:val="false"/>
          <w:i w:val="false"/>
          <w:iCs w:val="false"/>
          <w:color w:val="000000"/>
          <w:sz w:val="20"/>
          <w:szCs w:val="20"/>
        </w:rPr>
        <w:t xml:space="preserve">— examining information or situations in detail, analysing them, then making recommendations or solving problems.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Project Workflow Optimisation </w:t>
      </w:r>
      <w:r>
        <w:rPr>
          <w:rFonts w:ascii="Calibri" w:cs="Calibri" w:eastAsia="Calibri" w:hAnsi="Calibri"/>
          <w:b w:val="false"/>
          <w:bCs w:val="false"/>
          <w:i w:val="false"/>
          <w:iCs w:val="false"/>
          <w:color w:val="000000"/>
          <w:sz w:val="20"/>
          <w:szCs w:val="20"/>
        </w:rPr>
        <w:t xml:space="preserve">— initiated and led projects to define, document, and improve PM processes.</w:t>
      </w:r>
    </w:p>
    <w:p>
      <w:pPr>
        <w:pBdr>
          <w:bottom w:val="single" w:color="1F3864" w:sz="6" w:space="4"/>
        </w:pBdr>
        <w:spacing w:after="80" w:before="220"/>
      </w:pPr>
      <w:r>
        <w:rPr>
          <w:rFonts w:ascii="Calibri" w:cs="Calibri" w:eastAsia="Calibri" w:hAnsi="Calibri"/>
          <w:b/>
          <w:bCs/>
          <w:i w:val="false"/>
          <w:iCs w:val="false"/>
          <w:color w:val="1F3864"/>
          <w:sz w:val="22"/>
          <w:szCs w:val="22"/>
        </w:rPr>
        <w:t xml:space="preserve">METHODOLOGIES, FRAMEWORKS &amp; KNOWLEDGE AREAS</w:t>
      </w:r>
    </w:p>
    <w:tbl>
      <w:tblPr>
        <w:tblW w:type="dxa" w:w="9360"/>
        <w:tblBorders>
          <w:top w:val="none"/>
          <w:left w:val="none"/>
          <w:bottom w:val="none"/>
          <w:right w:val="none"/>
          <w:insideH w:val="none"/>
          <w:insideV w:val="none"/>
        </w:tblBorders>
      </w:tblPr>
      <w:tblGrid>
        <w:gridCol w:w="3120"/>
        <w:gridCol w:w="3120"/>
        <w:gridCol w:w="3120"/>
      </w:tblGrid>
      <w:tr>
        <w:tc>
          <w:tcPr>
            <w:tcW w:type="dxa" w:w="3120"/>
            <w:tcMar>
              <w:top w:type="dxa" w:w="40"/>
              <w:left w:type="dxa" w:w="80"/>
              <w:bottom w:type="dxa" w:w="40"/>
              <w:right w:type="dxa" w:w="80"/>
            </w:tcMar>
          </w:tcPr>
          <w:p>
            <w:pPr>
              <w:spacing w:after="60" w:before="0" w:line="264"/>
            </w:pPr>
            <w:r>
              <w:rPr>
                <w:rFonts w:ascii="Calibri" w:cs="Calibri" w:eastAsia="Calibri" w:hAnsi="Calibri"/>
                <w:b w:val="false"/>
                <w:bCs w:val="false"/>
                <w:i w:val="false"/>
                <w:iCs w:val="false"/>
                <w:color w:val="000000"/>
                <w:sz w:val="19"/>
                <w:szCs w:val="19"/>
              </w:rPr>
              <w:t xml:space="preserve">• DAMA-DMBOK Data Management</w:t>
            </w:r>
          </w:p>
          <w:p>
            <w:pPr>
              <w:spacing w:after="60" w:before="0" w:line="264"/>
            </w:pPr>
            <w:r>
              <w:rPr>
                <w:rFonts w:ascii="Calibri" w:cs="Calibri" w:eastAsia="Calibri" w:hAnsi="Calibri"/>
                <w:b w:val="false"/>
                <w:bCs w:val="false"/>
                <w:i w:val="false"/>
                <w:iCs w:val="false"/>
                <w:color w:val="000000"/>
                <w:sz w:val="19"/>
                <w:szCs w:val="19"/>
              </w:rPr>
              <w:t xml:space="preserve">• ISO/IEC 42001 AI Management System</w:t>
            </w:r>
          </w:p>
          <w:p>
            <w:pPr>
              <w:spacing w:after="60" w:before="0" w:line="264"/>
            </w:pPr>
            <w:r>
              <w:rPr>
                <w:rFonts w:ascii="Calibri" w:cs="Calibri" w:eastAsia="Calibri" w:hAnsi="Calibri"/>
                <w:b w:val="false"/>
                <w:bCs w:val="false"/>
                <w:i w:val="false"/>
                <w:iCs w:val="false"/>
                <w:color w:val="000000"/>
                <w:sz w:val="19"/>
                <w:szCs w:val="19"/>
              </w:rPr>
              <w:t xml:space="preserve">• EU AI Act Risk Classification</w:t>
            </w:r>
          </w:p>
          <w:p>
            <w:pPr>
              <w:spacing w:after="60" w:before="0" w:line="264"/>
            </w:pPr>
            <w:r>
              <w:rPr>
                <w:rFonts w:ascii="Calibri" w:cs="Calibri" w:eastAsia="Calibri" w:hAnsi="Calibri"/>
                <w:b w:val="false"/>
                <w:bCs w:val="false"/>
                <w:i w:val="false"/>
                <w:iCs w:val="false"/>
                <w:color w:val="000000"/>
                <w:sz w:val="19"/>
                <w:szCs w:val="19"/>
              </w:rPr>
              <w:t xml:space="preserve">• NIST AI RMF</w:t>
            </w:r>
          </w:p>
          <w:p>
            <w:pPr>
              <w:spacing w:after="60" w:before="0" w:line="264"/>
            </w:pPr>
            <w:r>
              <w:rPr>
                <w:rFonts w:ascii="Calibri" w:cs="Calibri" w:eastAsia="Calibri" w:hAnsi="Calibri"/>
                <w:b w:val="false"/>
                <w:bCs w:val="false"/>
                <w:i w:val="false"/>
                <w:iCs w:val="false"/>
                <w:color w:val="000000"/>
                <w:sz w:val="19"/>
                <w:szCs w:val="19"/>
              </w:rPr>
              <w:t xml:space="preserve">• ISO 27001 Information Security</w:t>
            </w:r>
          </w:p>
          <w:p>
            <w:pPr>
              <w:spacing w:after="60" w:before="0" w:line="264"/>
            </w:pPr>
            <w:r>
              <w:rPr>
                <w:rFonts w:ascii="Calibri" w:cs="Calibri" w:eastAsia="Calibri" w:hAnsi="Calibri"/>
                <w:b w:val="false"/>
                <w:bCs w:val="false"/>
                <w:i w:val="false"/>
                <w:iCs w:val="false"/>
                <w:color w:val="000000"/>
                <w:sz w:val="19"/>
                <w:szCs w:val="19"/>
              </w:rPr>
              <w:t xml:space="preserve">• NIST Cybersecurity Framework</w:t>
            </w:r>
          </w:p>
          <w:p>
            <w:pPr>
              <w:spacing w:after="60" w:before="0" w:line="264"/>
            </w:pPr>
            <w:r>
              <w:rPr>
                <w:rFonts w:ascii="Calibri" w:cs="Calibri" w:eastAsia="Calibri" w:hAnsi="Calibri"/>
                <w:b w:val="false"/>
                <w:bCs w:val="false"/>
                <w:i w:val="false"/>
                <w:iCs w:val="false"/>
                <w:color w:val="000000"/>
                <w:sz w:val="19"/>
                <w:szCs w:val="19"/>
              </w:rPr>
              <w:t xml:space="preserve">• GDPR-Adjacent Privacy Frameworks</w:t>
            </w:r>
          </w:p>
          <w:p>
            <w:pPr>
              <w:spacing w:after="60" w:before="0" w:line="264"/>
            </w:pPr>
            <w:r>
              <w:rPr>
                <w:rFonts w:ascii="Calibri" w:cs="Calibri" w:eastAsia="Calibri" w:hAnsi="Calibri"/>
                <w:b w:val="false"/>
                <w:bCs w:val="false"/>
                <w:i w:val="false"/>
                <w:iCs w:val="false"/>
                <w:color w:val="000000"/>
                <w:sz w:val="19"/>
                <w:szCs w:val="19"/>
              </w:rPr>
              <w:t xml:space="preserve">• TOGAF 9.1 Enterprise Architecture</w:t>
            </w:r>
          </w:p>
          <w:p>
            <w:pPr>
              <w:spacing w:after="60" w:before="0" w:line="264"/>
            </w:pPr>
            <w:r>
              <w:rPr>
                <w:rFonts w:ascii="Calibri" w:cs="Calibri" w:eastAsia="Calibri" w:hAnsi="Calibri"/>
                <w:b w:val="false"/>
                <w:bCs w:val="false"/>
                <w:i w:val="false"/>
                <w:iCs w:val="false"/>
                <w:color w:val="000000"/>
                <w:sz w:val="19"/>
                <w:szCs w:val="19"/>
              </w:rPr>
              <w:t xml:space="preserve">• FEAF Federal Enterprise Architecture</w:t>
            </w:r>
          </w:p>
        </w:tc>
        <w:tc>
          <w:tcPr>
            <w:tcW w:type="dxa" w:w="3120"/>
            <w:tcMar>
              <w:top w:type="dxa" w:w="40"/>
              <w:left w:type="dxa" w:w="80"/>
              <w:bottom w:type="dxa" w:w="40"/>
              <w:right w:type="dxa" w:w="80"/>
            </w:tcMar>
          </w:tcPr>
          <w:p>
            <w:pPr>
              <w:spacing w:after="60" w:before="0" w:line="264"/>
            </w:pPr>
            <w:r>
              <w:rPr>
                <w:rFonts w:ascii="Calibri" w:cs="Calibri" w:eastAsia="Calibri" w:hAnsi="Calibri"/>
                <w:b w:val="false"/>
                <w:bCs w:val="false"/>
                <w:i w:val="false"/>
                <w:iCs w:val="false"/>
                <w:color w:val="000000"/>
                <w:sz w:val="19"/>
                <w:szCs w:val="19"/>
              </w:rPr>
              <w:t xml:space="preserve">• PMBOK / PMP Project Management</w:t>
            </w:r>
          </w:p>
          <w:p>
            <w:pPr>
              <w:spacing w:after="60" w:before="0" w:line="264"/>
            </w:pPr>
            <w:r>
              <w:rPr>
                <w:rFonts w:ascii="Calibri" w:cs="Calibri" w:eastAsia="Calibri" w:hAnsi="Calibri"/>
                <w:b w:val="false"/>
                <w:bCs w:val="false"/>
                <w:i w:val="false"/>
                <w:iCs w:val="false"/>
                <w:color w:val="000000"/>
                <w:sz w:val="19"/>
                <w:szCs w:val="19"/>
              </w:rPr>
              <w:t xml:space="preserve">• PMI Programme Management</w:t>
            </w:r>
          </w:p>
          <w:p>
            <w:pPr>
              <w:spacing w:after="60" w:before="0" w:line="264"/>
            </w:pPr>
            <w:r>
              <w:rPr>
                <w:rFonts w:ascii="Calibri" w:cs="Calibri" w:eastAsia="Calibri" w:hAnsi="Calibri"/>
                <w:b w:val="false"/>
                <w:bCs w:val="false"/>
                <w:i w:val="false"/>
                <w:iCs w:val="false"/>
                <w:color w:val="000000"/>
                <w:sz w:val="19"/>
                <w:szCs w:val="19"/>
              </w:rPr>
              <w:t xml:space="preserve">• Prosci ADKAR Change Management</w:t>
            </w:r>
          </w:p>
          <w:p>
            <w:pPr>
              <w:spacing w:after="60" w:before="0" w:line="264"/>
            </w:pPr>
            <w:r>
              <w:rPr>
                <w:rFonts w:ascii="Calibri" w:cs="Calibri" w:eastAsia="Calibri" w:hAnsi="Calibri"/>
                <w:b w:val="false"/>
                <w:bCs w:val="false"/>
                <w:i w:val="false"/>
                <w:iCs w:val="false"/>
                <w:color w:val="000000"/>
                <w:sz w:val="19"/>
                <w:szCs w:val="19"/>
              </w:rPr>
              <w:t xml:space="preserve">• EFQM Business Excellence</w:t>
            </w:r>
          </w:p>
          <w:p>
            <w:pPr>
              <w:spacing w:after="60" w:before="0" w:line="264"/>
            </w:pPr>
            <w:r>
              <w:rPr>
                <w:rFonts w:ascii="Calibri" w:cs="Calibri" w:eastAsia="Calibri" w:hAnsi="Calibri"/>
                <w:b w:val="false"/>
                <w:bCs w:val="false"/>
                <w:i w:val="false"/>
                <w:iCs w:val="false"/>
                <w:color w:val="000000"/>
                <w:sz w:val="19"/>
                <w:szCs w:val="19"/>
              </w:rPr>
              <w:t xml:space="preserve">• DGEP Dubai Govt Excellence Programme</w:t>
            </w:r>
          </w:p>
          <w:p>
            <w:pPr>
              <w:spacing w:after="60" w:before="0" w:line="264"/>
            </w:pPr>
            <w:r>
              <w:rPr>
                <w:rFonts w:ascii="Calibri" w:cs="Calibri" w:eastAsia="Calibri" w:hAnsi="Calibri"/>
                <w:b w:val="false"/>
                <w:bCs w:val="false"/>
                <w:i w:val="false"/>
                <w:iCs w:val="false"/>
                <w:color w:val="000000"/>
                <w:sz w:val="19"/>
                <w:szCs w:val="19"/>
              </w:rPr>
              <w:t xml:space="preserve">• BPTrends Business Process Management</w:t>
            </w:r>
          </w:p>
          <w:p>
            <w:pPr>
              <w:spacing w:after="60" w:before="0" w:line="264"/>
            </w:pPr>
            <w:r>
              <w:rPr>
                <w:rFonts w:ascii="Calibri" w:cs="Calibri" w:eastAsia="Calibri" w:hAnsi="Calibri"/>
                <w:b w:val="false"/>
                <w:bCs w:val="false"/>
                <w:i w:val="false"/>
                <w:iCs w:val="false"/>
                <w:color w:val="000000"/>
                <w:sz w:val="19"/>
                <w:szCs w:val="19"/>
              </w:rPr>
              <w:t xml:space="preserve">• IIBA Business Analysis (BABOK)</w:t>
            </w:r>
          </w:p>
          <w:p>
            <w:pPr>
              <w:spacing w:after="60" w:before="0" w:line="264"/>
            </w:pPr>
            <w:r>
              <w:rPr>
                <w:rFonts w:ascii="Calibri" w:cs="Calibri" w:eastAsia="Calibri" w:hAnsi="Calibri"/>
                <w:b w:val="false"/>
                <w:bCs w:val="false"/>
                <w:i w:val="false"/>
                <w:iCs w:val="false"/>
                <w:color w:val="000000"/>
                <w:sz w:val="19"/>
                <w:szCs w:val="19"/>
              </w:rPr>
              <w:t xml:space="preserve">• BRMI Business Relationship Management</w:t>
            </w:r>
          </w:p>
          <w:p>
            <w:pPr>
              <w:spacing w:after="60" w:before="0" w:line="264"/>
            </w:pPr>
            <w:r>
              <w:rPr>
                <w:rFonts w:ascii="Calibri" w:cs="Calibri" w:eastAsia="Calibri" w:hAnsi="Calibri"/>
                <w:b w:val="false"/>
                <w:bCs w:val="false"/>
                <w:i w:val="false"/>
                <w:iCs w:val="false"/>
                <w:color w:val="000000"/>
                <w:sz w:val="19"/>
                <w:szCs w:val="19"/>
              </w:rPr>
              <w:t xml:space="preserve">• Lean Six Sigma Process Improvement</w:t>
            </w:r>
          </w:p>
          <w:p>
            <w:pPr>
              <w:spacing w:after="60" w:before="0" w:line="264"/>
            </w:pPr>
            <w:r>
              <w:rPr>
                <w:rFonts w:ascii="Calibri" w:cs="Calibri" w:eastAsia="Calibri" w:hAnsi="Calibri"/>
                <w:b w:val="false"/>
                <w:bCs w:val="false"/>
                <w:i w:val="false"/>
                <w:iCs w:val="false"/>
                <w:color w:val="000000"/>
                <w:sz w:val="19"/>
                <w:szCs w:val="19"/>
              </w:rPr>
              <w:t xml:space="preserve">• LZA-SOA Architecture</w:t>
            </w:r>
          </w:p>
        </w:tc>
        <w:tc>
          <w:tcPr>
            <w:tcW w:type="dxa" w:w="3120"/>
            <w:tcMar>
              <w:top w:type="dxa" w:w="40"/>
              <w:left w:type="dxa" w:w="80"/>
              <w:bottom w:type="dxa" w:w="40"/>
              <w:right w:type="dxa" w:w="80"/>
            </w:tcMar>
          </w:tcPr>
          <w:p>
            <w:pPr>
              <w:spacing w:after="60" w:before="0" w:line="264"/>
            </w:pPr>
            <w:r>
              <w:rPr>
                <w:rFonts w:ascii="Calibri" w:cs="Calibri" w:eastAsia="Calibri" w:hAnsi="Calibri"/>
                <w:b w:val="false"/>
                <w:bCs w:val="false"/>
                <w:i w:val="false"/>
                <w:iCs w:val="false"/>
                <w:color w:val="000000"/>
                <w:sz w:val="19"/>
                <w:szCs w:val="19"/>
              </w:rPr>
              <w:t xml:space="preserve">• ITIL Service Management</w:t>
            </w:r>
          </w:p>
          <w:p>
            <w:pPr>
              <w:spacing w:after="60" w:before="0" w:line="264"/>
            </w:pPr>
            <w:r>
              <w:rPr>
                <w:rFonts w:ascii="Calibri" w:cs="Calibri" w:eastAsia="Calibri" w:hAnsi="Calibri"/>
                <w:b w:val="false"/>
                <w:bCs w:val="false"/>
                <w:i w:val="false"/>
                <w:iCs w:val="false"/>
                <w:color w:val="000000"/>
                <w:sz w:val="19"/>
                <w:szCs w:val="19"/>
              </w:rPr>
              <w:t xml:space="preserve">• COBIT IT Governance</w:t>
            </w:r>
          </w:p>
          <w:p>
            <w:pPr>
              <w:spacing w:after="60" w:before="0" w:line="264"/>
            </w:pPr>
            <w:r>
              <w:rPr>
                <w:rFonts w:ascii="Calibri" w:cs="Calibri" w:eastAsia="Calibri" w:hAnsi="Calibri"/>
                <w:b w:val="false"/>
                <w:bCs w:val="false"/>
                <w:i w:val="false"/>
                <w:iCs w:val="false"/>
                <w:color w:val="000000"/>
                <w:sz w:val="19"/>
                <w:szCs w:val="19"/>
              </w:rPr>
              <w:t xml:space="preserve">• Agile, Scrum, Waterfall, Playback (SDLC)</w:t>
            </w:r>
          </w:p>
          <w:p>
            <w:pPr>
              <w:spacing w:after="60" w:before="0" w:line="264"/>
            </w:pPr>
            <w:r>
              <w:rPr>
                <w:rFonts w:ascii="Calibri" w:cs="Calibri" w:eastAsia="Calibri" w:hAnsi="Calibri"/>
                <w:b w:val="false"/>
                <w:bCs w:val="false"/>
                <w:i w:val="false"/>
                <w:iCs w:val="false"/>
                <w:color w:val="000000"/>
                <w:sz w:val="19"/>
                <w:szCs w:val="19"/>
              </w:rPr>
              <w:t xml:space="preserve">• Design Thinking</w:t>
            </w:r>
          </w:p>
          <w:p>
            <w:pPr>
              <w:spacing w:after="60" w:before="0" w:line="264"/>
            </w:pPr>
            <w:r>
              <w:rPr>
                <w:rFonts w:ascii="Calibri" w:cs="Calibri" w:eastAsia="Calibri" w:hAnsi="Calibri"/>
                <w:b w:val="false"/>
                <w:bCs w:val="false"/>
                <w:i w:val="false"/>
                <w:iCs w:val="false"/>
                <w:color w:val="000000"/>
                <w:sz w:val="19"/>
                <w:szCs w:val="19"/>
              </w:rPr>
              <w:t xml:space="preserve">• DevSecOps &amp; Secure SDLC</w:t>
            </w:r>
          </w:p>
          <w:p>
            <w:pPr>
              <w:spacing w:after="60" w:before="0" w:line="264"/>
            </w:pPr>
            <w:r>
              <w:rPr>
                <w:rFonts w:ascii="Calibri" w:cs="Calibri" w:eastAsia="Calibri" w:hAnsi="Calibri"/>
                <w:b w:val="false"/>
                <w:bCs w:val="false"/>
                <w:i w:val="false"/>
                <w:iCs w:val="false"/>
                <w:color w:val="000000"/>
                <w:sz w:val="19"/>
                <w:szCs w:val="19"/>
              </w:rPr>
              <w:t xml:space="preserve">• Cloud FinOps</w:t>
            </w:r>
          </w:p>
          <w:p>
            <w:pPr>
              <w:spacing w:after="60" w:before="0" w:line="264"/>
            </w:pPr>
            <w:r>
              <w:rPr>
                <w:rFonts w:ascii="Calibri" w:cs="Calibri" w:eastAsia="Calibri" w:hAnsi="Calibri"/>
                <w:b w:val="false"/>
                <w:bCs w:val="false"/>
                <w:i w:val="false"/>
                <w:iCs w:val="false"/>
                <w:color w:val="000000"/>
                <w:sz w:val="19"/>
                <w:szCs w:val="19"/>
              </w:rPr>
              <w:t xml:space="preserve">• RPA &amp; Intelligent Automation</w:t>
            </w:r>
          </w:p>
          <w:p>
            <w:pPr>
              <w:spacing w:after="60" w:before="0" w:line="264"/>
            </w:pPr>
            <w:r>
              <w:rPr>
                <w:rFonts w:ascii="Calibri" w:cs="Calibri" w:eastAsia="Calibri" w:hAnsi="Calibri"/>
                <w:b w:val="false"/>
                <w:bCs w:val="false"/>
                <w:i w:val="false"/>
                <w:iCs w:val="false"/>
                <w:color w:val="000000"/>
                <w:sz w:val="19"/>
                <w:szCs w:val="19"/>
              </w:rPr>
              <w:t xml:space="preserve">• Master Data Management (MDM/MRDM)</w:t>
            </w:r>
          </w:p>
          <w:p>
            <w:pPr>
              <w:spacing w:after="60" w:before="0" w:line="264"/>
            </w:pPr>
            <w:r>
              <w:rPr>
                <w:rFonts w:ascii="Calibri" w:cs="Calibri" w:eastAsia="Calibri" w:hAnsi="Calibri"/>
                <w:b w:val="false"/>
                <w:bCs w:val="false"/>
                <w:i w:val="false"/>
                <w:iCs w:val="false"/>
                <w:color w:val="000000"/>
                <w:sz w:val="19"/>
                <w:szCs w:val="19"/>
              </w:rPr>
              <w:t xml:space="preserve">• Enterprise Data Catalog (EDC)</w:t>
            </w:r>
          </w:p>
          <w:p>
            <w:pPr>
              <w:spacing w:after="60" w:before="0" w:line="264"/>
            </w:pPr>
            <w:r>
              <w:rPr>
                <w:rFonts w:ascii="Calibri" w:cs="Calibri" w:eastAsia="Calibri" w:hAnsi="Calibri"/>
                <w:b w:val="false"/>
                <w:bCs w:val="false"/>
                <w:i w:val="false"/>
                <w:iCs w:val="false"/>
                <w:color w:val="000000"/>
                <w:sz w:val="19"/>
                <w:szCs w:val="19"/>
              </w:rPr>
              <w:t xml:space="preserve">• NPC National Data Governance (12 Domains)</w:t>
            </w:r>
          </w:p>
        </w:tc>
      </w:tr>
    </w:tbl>
    <w:p>
      <w:pPr>
        <w:pBdr>
          <w:bottom w:val="single" w:color="1F3864" w:sz="6" w:space="4"/>
        </w:pBdr>
        <w:spacing w:after="80" w:before="220"/>
      </w:pPr>
      <w:r>
        <w:rPr>
          <w:rFonts w:ascii="Calibri" w:cs="Calibri" w:eastAsia="Calibri" w:hAnsi="Calibri"/>
          <w:b/>
          <w:bCs/>
          <w:i w:val="false"/>
          <w:iCs w:val="false"/>
          <w:color w:val="1F3864"/>
          <w:sz w:val="22"/>
          <w:szCs w:val="22"/>
        </w:rPr>
        <w:t xml:space="preserve">PROGRAMMES, INITIATIVES &amp; MAJOR PROJECTS</w:t>
      </w:r>
    </w:p>
    <w:p>
      <w:pPr>
        <w:spacing w:after="60" w:before="140"/>
      </w:pPr>
      <w:r>
        <w:rPr>
          <w:rFonts w:ascii="Calibri" w:cs="Calibri" w:eastAsia="Calibri" w:hAnsi="Calibri"/>
          <w:b/>
          <w:bCs/>
          <w:i w:val="false"/>
          <w:iCs w:val="false"/>
          <w:color w:val="2E5697"/>
          <w:sz w:val="21"/>
          <w:szCs w:val="21"/>
        </w:rPr>
        <w:t xml:space="preserve">Public Works Authority (Ashghal) — Founded Programmes &amp; Functions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Ashghal DX — Digital Transformation Programme — </w:t>
      </w:r>
      <w:r>
        <w:rPr>
          <w:rFonts w:ascii="Calibri" w:cs="Calibri" w:eastAsia="Calibri" w:hAnsi="Calibri"/>
          <w:b w:val="false"/>
          <w:bCs w:val="false"/>
          <w:i w:val="false"/>
          <w:iCs w:val="false"/>
          <w:color w:val="000000"/>
          <w:sz w:val="20"/>
          <w:szCs w:val="20"/>
        </w:rPr>
        <w:t xml:space="preserve">initiated and launched Ashghal’s enterprise-wide digital transformation programme; structured around six pillars — Strategy/Policy/Governance, Process &amp; New Models, Technology &amp; Pioneering, People, Data, and DT Management; authored Digital Transformation Strategy, Digital Transformation Governance model, and the Target Operating Model for the Information Systems Department (ISD); orchestrated formation of governance structures including High Committees, Executive Committees, and the Digital Transformation Office (DTO) for strategy, process, change management, data, and technology decisions.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CLOUDZ — Enterprise Cloud Adoption Programme — </w:t>
      </w:r>
      <w:r>
        <w:rPr>
          <w:rFonts w:ascii="Calibri" w:cs="Calibri" w:eastAsia="Calibri" w:hAnsi="Calibri"/>
          <w:b w:val="false"/>
          <w:bCs w:val="false"/>
          <w:i w:val="false"/>
          <w:iCs w:val="false"/>
          <w:color w:val="000000"/>
          <w:sz w:val="20"/>
          <w:szCs w:val="20"/>
        </w:rPr>
        <w:t xml:space="preserve">founded and led; established the Cloud Business Office (CBO); architected Microsoft Azure landing zones, reference architectures, FinOps practices, security baselines, identity governance (Azure AD / Entra ID), and platform engineering operating model; built cloud skills capability across IT teams; integrated cybersecurity controls, monitoring, and DR/BCP into cloud foundation; managed cloud adoption budgets with ROI alignment and compliance adherence.</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MAALOMATY — Enterprise Information Management Programme — </w:t>
      </w:r>
      <w:r>
        <w:rPr>
          <w:rFonts w:ascii="Calibri" w:cs="Calibri" w:eastAsia="Calibri" w:hAnsi="Calibri"/>
          <w:b w:val="false"/>
          <w:bCs w:val="false"/>
          <w:i w:val="false"/>
          <w:iCs w:val="false"/>
          <w:color w:val="000000"/>
          <w:sz w:val="20"/>
          <w:szCs w:val="20"/>
        </w:rPr>
        <w:t xml:space="preserve">founded and led; established the Enterprise Information Management Office (EIMO); embedded DAMA-DMBOK-aligned data governance including data strategy, data classification, data ownership, stewardship, metadata management, data lineage, data quality, retention, and privacy across business units; designed and embedded a federated (hub-and-spoke) operating model with central EIMO standards and distributed business-unit stewardship.</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Informatica Data Governance Implementation — </w:t>
      </w:r>
      <w:r>
        <w:rPr>
          <w:rFonts w:ascii="Calibri" w:cs="Calibri" w:eastAsia="Calibri" w:hAnsi="Calibri"/>
          <w:b w:val="false"/>
          <w:bCs w:val="false"/>
          <w:i w:val="false"/>
          <w:iCs w:val="false"/>
          <w:color w:val="000000"/>
          <w:sz w:val="20"/>
          <w:szCs w:val="20"/>
        </w:rPr>
        <w:t xml:space="preserve">led implementation of Informatica platform for Enterprise Data Catalog (EDC), Data Quality, and Master Reference Data Management (MRDM); operationalised data discovery, lineage, profiling, and quality monitoring; integrated with enterprise data warehouse, ERP, EAMS, CRM, and operational systems; oversaw comprehensive metadata management and implemented data interoperability standards for seamless AI integration; implemented 12 data governance domains aligned with DAMA and the National Planning Council’s national data governance framework.</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Records Management, Retention &amp; Unstructured Data Classification — </w:t>
      </w:r>
      <w:r>
        <w:rPr>
          <w:rFonts w:ascii="Calibri" w:cs="Calibri" w:eastAsia="Calibri" w:hAnsi="Calibri"/>
          <w:b w:val="false"/>
          <w:bCs w:val="false"/>
          <w:i w:val="false"/>
          <w:iCs w:val="false"/>
          <w:color w:val="000000"/>
          <w:sz w:val="20"/>
          <w:szCs w:val="20"/>
        </w:rPr>
        <w:t xml:space="preserve">led the records management and retention programme; introduced Microsoft Information Protection (MIP) for unstructured data classification, labelling, and protection across the enterprise; aligned with national data classification standards and information security policies; embedded data lifecycle controls covering retention, disposition, and legal hold.</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AI Office &amp; Responsible AI Programme — </w:t>
      </w:r>
      <w:r>
        <w:rPr>
          <w:rFonts w:ascii="Calibri" w:cs="Calibri" w:eastAsia="Calibri" w:hAnsi="Calibri"/>
          <w:b w:val="false"/>
          <w:bCs w:val="false"/>
          <w:i w:val="false"/>
          <w:iCs w:val="false"/>
          <w:color w:val="000000"/>
          <w:sz w:val="20"/>
          <w:szCs w:val="20"/>
        </w:rPr>
        <w:t xml:space="preserve">founded and operationalised the AI Office; defined its structure, objectives, and governance frameworks enabling transformational AI adoption while ensuring ethical implementation and compliance; facilitated collaboration between IT and business units to align AI initiatives with strategic priorities; established enterprise AI governance frameworks, AI lifecycle governance, AI risk tiering, AI inventory management, AI policies, ethics impact assessments, bias mitigation, model drift monitoring, explainability, security controls, and approval workflows aligned with ISO/IEC 42001, EU AI Act, NIST AI RMF, and DAMA-DMBOK; positioned governance to oversee Generative AI and LLM evaluation including Microsoft Copilot and Azure OpenAI; established the enterprise digital and AI maturity assessment framework.</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AI Training Data &amp; Ethics Compliance Framework — </w:t>
      </w:r>
      <w:r>
        <w:rPr>
          <w:rFonts w:ascii="Calibri" w:cs="Calibri" w:eastAsia="Calibri" w:hAnsi="Calibri"/>
          <w:b w:val="false"/>
          <w:bCs w:val="false"/>
          <w:i w:val="false"/>
          <w:iCs w:val="false"/>
          <w:color w:val="000000"/>
          <w:sz w:val="20"/>
          <w:szCs w:val="20"/>
        </w:rPr>
        <w:t xml:space="preserve">established framework to ensure compliance of AI training datasets with data protection, security, and consent policies; embedded AI ethics principles explicitly into public service delivery models; developed and integrated AI governance architecture within enterprise digital transformation roadmaps to ensure responsible AI deployment across services.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AI &amp; Governance KPI Dashboards — </w:t>
      </w:r>
      <w:r>
        <w:rPr>
          <w:rFonts w:ascii="Calibri" w:cs="Calibri" w:eastAsia="Calibri" w:hAnsi="Calibri"/>
          <w:b w:val="false"/>
          <w:bCs w:val="false"/>
          <w:i w:val="false"/>
          <w:iCs w:val="false"/>
          <w:color w:val="000000"/>
          <w:sz w:val="20"/>
          <w:szCs w:val="20"/>
        </w:rPr>
        <w:t xml:space="preserve">initiated a project to create BI- and AI-driven dashboards monitoring governance KPIs, AI model performance, and compliance metrics; identified and implemented automation opportunities for AI model validation, governance controls, and compliance reporting.</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Data Commercialisation &amp; Monetisation Strategy — </w:t>
      </w:r>
      <w:r>
        <w:rPr>
          <w:rFonts w:ascii="Calibri" w:cs="Calibri" w:eastAsia="Calibri" w:hAnsi="Calibri"/>
          <w:b w:val="false"/>
          <w:bCs w:val="false"/>
          <w:i w:val="false"/>
          <w:iCs w:val="false"/>
          <w:color w:val="000000"/>
          <w:sz w:val="20"/>
          <w:szCs w:val="20"/>
        </w:rPr>
        <w:t xml:space="preserve">developed a comprehensive plan for data commercialisation strategies, aligning monetisation with ethical guidelines and regulatory compliance.</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ATMATAH — Intelligent Automation Programme — </w:t>
      </w:r>
      <w:r>
        <w:rPr>
          <w:rFonts w:ascii="Calibri" w:cs="Calibri" w:eastAsia="Calibri" w:hAnsi="Calibri"/>
          <w:b w:val="false"/>
          <w:bCs w:val="false"/>
          <w:i w:val="false"/>
          <w:iCs w:val="false"/>
          <w:color w:val="000000"/>
          <w:sz w:val="20"/>
          <w:szCs w:val="20"/>
        </w:rPr>
        <w:t xml:space="preserve">conceived, sponsored, and led the enterprise intelligent automation programme combining RPA (Automation Anywhere), workflow automation, and AI-augmented decision support; re-engineered 18 enterprise services; achieved up to 90% process-time efficiency; impacted 100,000+ customers; revitalised fiscal streams, revenue collection, and operational performance across asset, project, and customer-service domains.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CX Transformation Programme — </w:t>
      </w:r>
      <w:r>
        <w:rPr>
          <w:rFonts w:ascii="Calibri" w:cs="Calibri" w:eastAsia="Calibri" w:hAnsi="Calibri"/>
          <w:b w:val="false"/>
          <w:bCs w:val="false"/>
          <w:i w:val="false"/>
          <w:iCs w:val="false"/>
          <w:color w:val="000000"/>
          <w:sz w:val="20"/>
          <w:szCs w:val="20"/>
        </w:rPr>
        <w:t xml:space="preserve">sponsored and led the enterprise Customer Experience transformation initiated under presidential directive; oversaw customer journey mapping, pain-point identification, system workflow analysis across CRM, EAMS, QPRO and Ticketing platforms; redesigned customer touchpoints; reduced notification overload; simplified service interactions; introduced AI-driven proactive customer communication; established CX metrics and continuous-improvement framework; partnered with Roland Berger as delivery consultant on assessment and design phases.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Digital Services Strategy &amp; Roadmap — </w:t>
      </w:r>
      <w:r>
        <w:rPr>
          <w:rFonts w:ascii="Calibri" w:cs="Calibri" w:eastAsia="Calibri" w:hAnsi="Calibri"/>
          <w:b w:val="false"/>
          <w:bCs w:val="false"/>
          <w:i w:val="false"/>
          <w:iCs w:val="false"/>
          <w:color w:val="000000"/>
          <w:sz w:val="20"/>
          <w:szCs w:val="20"/>
        </w:rPr>
        <w:t xml:space="preserve">directed the strategic transformation of 25+ digital customer-facing services (Project ID ISD/2022/D/Y/19/UR); oversaw service inventory, SWOT, delivery-channel analysis, user-journey mapping, governance frameworks, user-centric design guidelines, MVP and full-fledged implementation approaches, and business cases for prioritised initiatives; aligned roadmap with PWA strategic vision and digital transformation objectives.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Data Lakehouse Programme (Phase 1 &amp; Phase 2) — </w:t>
      </w:r>
      <w:r>
        <w:rPr>
          <w:rFonts w:ascii="Calibri" w:cs="Calibri" w:eastAsia="Calibri" w:hAnsi="Calibri"/>
          <w:b w:val="false"/>
          <w:bCs w:val="false"/>
          <w:i w:val="false"/>
          <w:iCs w:val="false"/>
          <w:color w:val="000000"/>
          <w:sz w:val="20"/>
          <w:szCs w:val="20"/>
        </w:rPr>
        <w:t xml:space="preserve">sponsored and governed the Data Lakehouse modernisation programme; Phase 1 initiated BI enablement and foundational data lakehouse architecture; Phase 2 delivered cross-departmental dashboards, self-service BI framework, master data model, data mining capabilities, and AI/ML enablement layer; embedded data governance, security, and data quality across the data lifecycle; modernised Enterprise Data Warehouse and Power BI semantic models supporting strategic decision-making.</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Knowledge Management Framework — </w:t>
      </w:r>
      <w:r>
        <w:rPr>
          <w:rFonts w:ascii="Calibri" w:cs="Calibri" w:eastAsia="Calibri" w:hAnsi="Calibri"/>
          <w:b w:val="false"/>
          <w:bCs w:val="false"/>
          <w:i w:val="false"/>
          <w:iCs w:val="false"/>
          <w:color w:val="000000"/>
          <w:sz w:val="20"/>
          <w:szCs w:val="20"/>
        </w:rPr>
        <w:t xml:space="preserve">developed and implemented a robust Knowledge Management framework to capture, share, and leverage organisational knowledge; embedded knowledge-sharing practices across departments to enhance collaboration, decision-making, and innovation; partnered with HR, learning, and operations functions to sustain knowledge transfer and retention.</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Conteq Platform &amp; Innovation Use Cases — </w:t>
      </w:r>
      <w:r>
        <w:rPr>
          <w:rFonts w:ascii="Calibri" w:cs="Calibri" w:eastAsia="Calibri" w:hAnsi="Calibri"/>
          <w:b w:val="false"/>
          <w:bCs w:val="false"/>
          <w:i w:val="false"/>
          <w:iCs w:val="false"/>
          <w:color w:val="000000"/>
          <w:sz w:val="20"/>
          <w:szCs w:val="20"/>
        </w:rPr>
        <w:t xml:space="preserve">led the deployment and operationalisation of the Conteq platform; developed and piloted innovation use cases including Digital Twin for infrastructure visualisation and predictive modelling, drone-based site monitoring and asset inspection, AI-driven operational use cases, and AI-powered asset-counting and inventory verification — contributing to operational efficiency and asset-management intelligence.</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EAMS — Enterprise Asset Management System — </w:t>
      </w:r>
      <w:r>
        <w:rPr>
          <w:rFonts w:ascii="Calibri" w:cs="Calibri" w:eastAsia="Calibri" w:hAnsi="Calibri"/>
          <w:b w:val="false"/>
          <w:bCs w:val="false"/>
          <w:i w:val="false"/>
          <w:iCs w:val="false"/>
          <w:color w:val="000000"/>
          <w:sz w:val="20"/>
          <w:szCs w:val="20"/>
        </w:rPr>
        <w:t xml:space="preserve">contributed to the preparation and planning phase of the Enterprise Asset Management System (EAMS); supported business requirements definition, integration architecture with operational and financial systems, asset master data alignment, and integration patterns under EIMO governance.</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Pioneering Center, Pioneering Lab &amp; EmergePioneer Programme — </w:t>
      </w:r>
      <w:r>
        <w:rPr>
          <w:rFonts w:ascii="Calibri" w:cs="Calibri" w:eastAsia="Calibri" w:hAnsi="Calibri"/>
          <w:b w:val="false"/>
          <w:bCs w:val="false"/>
          <w:i w:val="false"/>
          <w:iCs w:val="false"/>
          <w:color w:val="000000"/>
          <w:sz w:val="20"/>
          <w:szCs w:val="20"/>
        </w:rPr>
        <w:t xml:space="preserve">founded the Pioneering Center and the Pioneering Lab as a hub for creativity, rapid prototyping, and experimentation; launched the EmergePioneer programme; nurtured an ecosystem for innovative products, services, and processes; built strategic partnerships with industry leaders, academia, and startups to drive collaborative projects and gain early access to emerging technologies; developed an innovation governance framework to streamline project selection, resource allocation, and risk management.</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Business Process Management (BPM) Capability — </w:t>
      </w:r>
      <w:r>
        <w:rPr>
          <w:rFonts w:ascii="Calibri" w:cs="Calibri" w:eastAsia="Calibri" w:hAnsi="Calibri"/>
          <w:b w:val="false"/>
          <w:bCs w:val="false"/>
          <w:i w:val="false"/>
          <w:iCs w:val="false"/>
          <w:color w:val="000000"/>
          <w:sz w:val="20"/>
          <w:szCs w:val="20"/>
        </w:rPr>
        <w:t xml:space="preserve">initiated and integrated a comprehensive BPM methodology within Ashghal; established BPM governance norms, organisational commitment, and process governance; built BPM team and capabilities; established CBAP and BPM Professional methodology-aligned practice across enterprise process re-engineering initiatives.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Business Relationship Management (BRM) Function — </w:t>
      </w:r>
      <w:r>
        <w:rPr>
          <w:rFonts w:ascii="Calibri" w:cs="Calibri" w:eastAsia="Calibri" w:hAnsi="Calibri"/>
          <w:b w:val="false"/>
          <w:bCs w:val="false"/>
          <w:i w:val="false"/>
          <w:iCs w:val="false"/>
          <w:color w:val="000000"/>
          <w:sz w:val="20"/>
          <w:szCs w:val="20"/>
        </w:rPr>
        <w:t xml:space="preserve">established the BRM function at Ashghal; strengthened the strategic relationship between IT (ISD) and business stakeholders; embedded structured demand management, expectation alignment, and joint value-realisation practices to achieve goals and fulfil stakeholder needs.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Enterprise Architecture (EA) Function — </w:t>
      </w:r>
      <w:r>
        <w:rPr>
          <w:rFonts w:ascii="Calibri" w:cs="Calibri" w:eastAsia="Calibri" w:hAnsi="Calibri"/>
          <w:b w:val="false"/>
          <w:bCs w:val="false"/>
          <w:i w:val="false"/>
          <w:iCs w:val="false"/>
          <w:color w:val="000000"/>
          <w:sz w:val="20"/>
          <w:szCs w:val="20"/>
        </w:rPr>
        <w:t xml:space="preserve">contributed to establishing the enterprise architecture function; led the development of a robust business architecture framework; reduced process bottlenecks and project delivery time through architectural improvements; interlinked business processes, information, application, and technology capabilities into an integrated enterprise architecture; chaired Architecture Review Boards.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Corporate Policy Governance &amp; Document Framework — </w:t>
      </w:r>
      <w:r>
        <w:rPr>
          <w:rFonts w:ascii="Calibri" w:cs="Calibri" w:eastAsia="Calibri" w:hAnsi="Calibri"/>
          <w:b w:val="false"/>
          <w:bCs w:val="false"/>
          <w:i w:val="false"/>
          <w:iCs w:val="false"/>
          <w:color w:val="000000"/>
          <w:sz w:val="20"/>
          <w:szCs w:val="20"/>
        </w:rPr>
        <w:t xml:space="preserve">developed a comprehensive corporate policy governance and document framework; streamlined the policy lifecycle for compliance and relevance; partnered with legal, compliance, and operational teams to embed governance across the enterprise.</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PMO Establishment &amp; IT Service Portfolio Management — </w:t>
      </w:r>
      <w:r>
        <w:rPr>
          <w:rFonts w:ascii="Calibri" w:cs="Calibri" w:eastAsia="Calibri" w:hAnsi="Calibri"/>
          <w:b w:val="false"/>
          <w:bCs w:val="false"/>
          <w:i w:val="false"/>
          <w:iCs w:val="false"/>
          <w:color w:val="000000"/>
          <w:sz w:val="20"/>
          <w:szCs w:val="20"/>
        </w:rPr>
        <w:t xml:space="preserve">established and optimised the new Project Management Office (PMO) process; developed project management documents, methodologies, and the operating PMO; managed Ashghal’s IT service portfolio with strategic alignment to ISD partners and customer-centric IT service paradigm; achieved a strong project completion rate and high stakeholder satisfaction.</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Service Desk Governance &amp; Digital Care Operations — </w:t>
      </w:r>
      <w:r>
        <w:rPr>
          <w:rFonts w:ascii="Calibri" w:cs="Calibri" w:eastAsia="Calibri" w:hAnsi="Calibri"/>
          <w:b w:val="false"/>
          <w:bCs w:val="false"/>
          <w:i w:val="false"/>
          <w:iCs w:val="false"/>
          <w:color w:val="000000"/>
          <w:sz w:val="20"/>
          <w:szCs w:val="20"/>
        </w:rPr>
        <w:t xml:space="preserve">provided oversight for digital care operations including service desk governance, ticket lifecycle management, and automation of support functions to ensure SLA compliance and reduce repeat incidents.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Two Pioneering Programmes (CLOUDZ &amp; MAALOMATY) — </w:t>
      </w:r>
      <w:r>
        <w:rPr>
          <w:rFonts w:ascii="Calibri" w:cs="Calibri" w:eastAsia="Calibri" w:hAnsi="Calibri"/>
          <w:b w:val="false"/>
          <w:bCs w:val="false"/>
          <w:i w:val="false"/>
          <w:iCs w:val="false"/>
          <w:color w:val="000000"/>
          <w:sz w:val="20"/>
          <w:szCs w:val="20"/>
        </w:rPr>
        <w:t xml:space="preserve">led two pioneering programmes — CLOUDZ and MAALOMATY — and managed related projects, enhancing organisational capacities in digital integration and information management.</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Emerging Technology Scoping &amp; ICT Budget Planning — </w:t>
      </w:r>
      <w:r>
        <w:rPr>
          <w:rFonts w:ascii="Calibri" w:cs="Calibri" w:eastAsia="Calibri" w:hAnsi="Calibri"/>
          <w:b w:val="false"/>
          <w:bCs w:val="false"/>
          <w:i w:val="false"/>
          <w:iCs w:val="false"/>
          <w:color w:val="000000"/>
          <w:sz w:val="20"/>
          <w:szCs w:val="20"/>
        </w:rPr>
        <w:t xml:space="preserve">explored and scoped emerging technologies; shaped the annual ICT project budget and ensured it remained synchronised with both business demands and the overarching ICT roadmap.</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Data Governance Outcomes — </w:t>
      </w:r>
      <w:r>
        <w:rPr>
          <w:rFonts w:ascii="Calibri" w:cs="Calibri" w:eastAsia="Calibri" w:hAnsi="Calibri"/>
          <w:b w:val="false"/>
          <w:bCs w:val="false"/>
          <w:i w:val="false"/>
          <w:iCs w:val="false"/>
          <w:color w:val="000000"/>
          <w:sz w:val="20"/>
          <w:szCs w:val="20"/>
        </w:rPr>
        <w:t xml:space="preserve">implemented data governance practices that delivered a significant reduction in compliance issues and fostered a data-driven culture that improved data quality across the enterprise.</w:t>
      </w:r>
    </w:p>
    <w:p>
      <w:pPr>
        <w:spacing w:after="60" w:before="140"/>
      </w:pPr>
      <w:r>
        <w:rPr>
          <w:rFonts w:ascii="Calibri" w:cs="Calibri" w:eastAsia="Calibri" w:hAnsi="Calibri"/>
          <w:b/>
          <w:bCs/>
          <w:i w:val="false"/>
          <w:iCs w:val="false"/>
          <w:color w:val="2E5697"/>
          <w:sz w:val="21"/>
          <w:szCs w:val="21"/>
        </w:rPr>
        <w:t xml:space="preserve">National Planning Council — Concurrent Advisory Engagement</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Customer Data Platform (CDP) Initiative — </w:t>
      </w:r>
      <w:r>
        <w:rPr>
          <w:rFonts w:ascii="Calibri" w:cs="Calibri" w:eastAsia="Calibri" w:hAnsi="Calibri"/>
          <w:b w:val="false"/>
          <w:bCs w:val="false"/>
          <w:i w:val="false"/>
          <w:iCs w:val="false"/>
          <w:color w:val="000000"/>
          <w:sz w:val="20"/>
          <w:szCs w:val="20"/>
        </w:rPr>
        <w:t xml:space="preserve">drive the CDP initiative from a data-management and governance perspective; ensure the platform is fit-for-purpose, trusted, compliant, and adopted across business domains.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National Data &amp; AI Policy Framework — </w:t>
      </w:r>
      <w:r>
        <w:rPr>
          <w:rFonts w:ascii="Calibri" w:cs="Calibri" w:eastAsia="Calibri" w:hAnsi="Calibri"/>
          <w:b w:val="false"/>
          <w:bCs w:val="false"/>
          <w:i w:val="false"/>
          <w:iCs w:val="false"/>
          <w:color w:val="000000"/>
          <w:sz w:val="20"/>
          <w:szCs w:val="20"/>
        </w:rPr>
        <w:t xml:space="preserve">institutionalise data and AI policies covering classification, access, retention, privacy, quality, and ethical AI use; advise senior leadership on national-scale data governance, AI adoption, and responsible AI standards.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Secure-by-Design &amp; Privacy-by-Design Integration — </w:t>
      </w:r>
      <w:r>
        <w:rPr>
          <w:rFonts w:ascii="Calibri" w:cs="Calibri" w:eastAsia="Calibri" w:hAnsi="Calibri"/>
          <w:b w:val="false"/>
          <w:bCs w:val="false"/>
          <w:i w:val="false"/>
          <w:iCs w:val="false"/>
          <w:color w:val="000000"/>
          <w:sz w:val="20"/>
          <w:szCs w:val="20"/>
        </w:rPr>
        <w:t xml:space="preserve">partner with cybersecurity, legal, and architecture functions to embed secure-by-design and privacy-by-design controls across the data and AI lifecycle.</w:t>
      </w:r>
    </w:p>
    <w:p>
      <w:pPr>
        <w:spacing w:after="60" w:before="140"/>
      </w:pPr>
      <w:r>
        <w:rPr>
          <w:rFonts w:ascii="Calibri" w:cs="Calibri" w:eastAsia="Calibri" w:hAnsi="Calibri"/>
          <w:b/>
          <w:bCs/>
          <w:i w:val="false"/>
          <w:iCs w:val="false"/>
          <w:color w:val="2E5697"/>
          <w:sz w:val="21"/>
          <w:szCs w:val="21"/>
        </w:rPr>
        <w:t xml:space="preserve">Earlier Career — Selected Programmes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Roads &amp; Transport Authority (RTA), Dubai — </w:t>
      </w:r>
      <w:r>
        <w:rPr>
          <w:rFonts w:ascii="Calibri" w:cs="Calibri" w:eastAsia="Calibri" w:hAnsi="Calibri"/>
          <w:b w:val="false"/>
          <w:bCs w:val="false"/>
          <w:i w:val="false"/>
          <w:iCs w:val="false"/>
          <w:color w:val="000000"/>
          <w:sz w:val="20"/>
          <w:szCs w:val="20"/>
        </w:rPr>
        <w:t xml:space="preserve">reviewed and re-engineered 250+ business processes using IBM Rational System Architect; defined 100+ process KPIs; delivered 30+ corporate policies, procedures, and IT governance frameworks; supported business excellence (DGEP) assessments; advised executive leadership on IT governance, policy, and innovation across UAE-regulated public infrastructure.</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Riyad Bank, Riyadh — </w:t>
      </w:r>
      <w:r>
        <w:rPr>
          <w:rFonts w:ascii="Calibri" w:cs="Calibri" w:eastAsia="Calibri" w:hAnsi="Calibri"/>
          <w:b w:val="false"/>
          <w:bCs w:val="false"/>
          <w:i w:val="false"/>
          <w:iCs w:val="false"/>
          <w:color w:val="000000"/>
          <w:sz w:val="20"/>
          <w:szCs w:val="20"/>
        </w:rPr>
        <w:t xml:space="preserve">delivered BPM/BPMS, data warehouse, BI, and business architecture programmes in a SAMA-regulated environment using IBM Blueworks Live &amp; Team Edition; designed business services/functions catalogue and authored a new methodology to define them; delivered integration patterns and data models across eCorp, remote banking, customer service, and back-office operations.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German International Safety &amp; Security (GISS), Abu Dhabi — </w:t>
      </w:r>
      <w:r>
        <w:rPr>
          <w:rFonts w:ascii="Calibri" w:cs="Calibri" w:eastAsia="Calibri" w:hAnsi="Calibri"/>
          <w:b w:val="false"/>
          <w:bCs w:val="false"/>
          <w:i w:val="false"/>
          <w:iCs w:val="false"/>
          <w:color w:val="000000"/>
          <w:sz w:val="20"/>
          <w:szCs w:val="20"/>
        </w:rPr>
        <w:t xml:space="preserve">led BPM transformation including portals, CRM, fire alarm systems, and content management system; established Business Process Architecture, Process Performance Measurement system, and Process Governance framework; delivered SOPs, RACI matrices, organisational charts, and authority levels.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Panda Retail Company, Jeddah — </w:t>
      </w:r>
      <w:r>
        <w:rPr>
          <w:rFonts w:ascii="Calibri" w:cs="Calibri" w:eastAsia="Calibri" w:hAnsi="Calibri"/>
          <w:b w:val="false"/>
          <w:bCs w:val="false"/>
          <w:i w:val="false"/>
          <w:iCs w:val="false"/>
          <w:color w:val="000000"/>
          <w:sz w:val="20"/>
          <w:szCs w:val="20"/>
        </w:rPr>
        <w:t xml:space="preserve">established BPM Center of Excellence (CoE); developed BPM strategy and 2015–2018 implementation roadmap; acquired and onboarded talent to build the BPM team; formulated BPM methodology, processes, and templates aligned with industry standards.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Ministry of Municipality, Qatar — </w:t>
      </w:r>
      <w:r>
        <w:rPr>
          <w:rFonts w:ascii="Calibri" w:cs="Calibri" w:eastAsia="Calibri" w:hAnsi="Calibri"/>
          <w:b w:val="false"/>
          <w:bCs w:val="false"/>
          <w:i w:val="false"/>
          <w:iCs w:val="false"/>
          <w:color w:val="000000"/>
          <w:sz w:val="20"/>
          <w:szCs w:val="20"/>
        </w:rPr>
        <w:t xml:space="preserve">led business process architecture and project delivery across municipal services; established BPM capability; delivered enterprise process re-engineering and IT governance frameworks aligned with public-sector policy.</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Delta Informatics, Amman — </w:t>
      </w:r>
      <w:r>
        <w:rPr>
          <w:rFonts w:ascii="Calibri" w:cs="Calibri" w:eastAsia="Calibri" w:hAnsi="Calibri"/>
          <w:b w:val="false"/>
          <w:bCs w:val="false"/>
          <w:i w:val="false"/>
          <w:iCs w:val="false"/>
          <w:color w:val="000000"/>
          <w:sz w:val="20"/>
          <w:szCs w:val="20"/>
        </w:rPr>
        <w:t xml:space="preserve">progressed from Application Developer to Business Analyst / Project Manager across SOA, BPM, and enterprise integration projects on OpenText AppWorks, IBM WebSphere Process Server, and IBM Blueworks Live.</w:t>
      </w:r>
    </w:p>
    <w:p>
      <w:pPr>
        <w:pBdr>
          <w:bottom w:val="single" w:color="1F3864" w:sz="6" w:space="4"/>
        </w:pBdr>
        <w:spacing w:after="80" w:before="220"/>
      </w:pPr>
      <w:r>
        <w:rPr>
          <w:rFonts w:ascii="Calibri" w:cs="Calibri" w:eastAsia="Calibri" w:hAnsi="Calibri"/>
          <w:b/>
          <w:bCs/>
          <w:i w:val="false"/>
          <w:iCs w:val="false"/>
          <w:color w:val="1F3864"/>
          <w:sz w:val="22"/>
          <w:szCs w:val="22"/>
        </w:rPr>
        <w:t xml:space="preserve">WORK EXPERIENCE (DETAILED)</w:t>
      </w:r>
    </w:p>
    <w:p>
      <w:pPr>
        <w:tabs>
          <w:tab w:val="right" w:pos="9360"/>
        </w:tabs>
        <w:spacing w:after="30" w:before="100"/>
      </w:pPr>
      <w:r>
        <w:rPr>
          <w:rFonts w:ascii="Calibri" w:cs="Calibri" w:eastAsia="Calibri" w:hAnsi="Calibri"/>
          <w:b/>
          <w:bCs/>
          <w:i w:val="false"/>
          <w:iCs w:val="false"/>
          <w:color w:val="000000"/>
          <w:sz w:val="22"/>
          <w:szCs w:val="22"/>
        </w:rPr>
        <w:t xml:space="preserve">National Planning Council</w:t>
      </w:r>
      <w:r>
        <w:rPr>
          <w:rFonts w:ascii="Calibri" w:cs="Calibri" w:eastAsia="Calibri" w:hAnsi="Calibri"/>
          <w:b w:val="false"/>
          <w:bCs w:val="false"/>
          <w:i w:val="false"/>
          <w:iCs w:val="false"/>
          <w:color w:val="000000"/>
          <w:sz w:val="22"/>
          <w:szCs w:val="22"/>
        </w:rPr>
        <w:t xml:space="preserve">  |  Doha, Qatar  (Concurrent Engagement)</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bCs/>
          <w:i w:val="false"/>
          <w:iCs w:val="false"/>
          <w:color w:val="000000"/>
          <w:sz w:val="22"/>
          <w:szCs w:val="22"/>
        </w:rPr>
        <w:t xml:space="preserve">Jan 2026 – Present</w:t>
      </w:r>
    </w:p>
    <w:p>
      <w:pPr>
        <w:spacing w:after="60" w:before="0"/>
      </w:pPr>
      <w:r>
        <w:rPr>
          <w:rFonts w:ascii="Calibri" w:cs="Calibri" w:eastAsia="Calibri" w:hAnsi="Calibri"/>
          <w:b w:val="false"/>
          <w:bCs w:val="false"/>
          <w:i/>
          <w:iCs/>
          <w:color w:val="404040"/>
          <w:sz w:val="21"/>
          <w:szCs w:val="21"/>
        </w:rPr>
        <w:t xml:space="preserve">Sr. Data Management and Artificial Intelligence Expert</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Support enterprise-wide and national-scale activation of data governance, translating strategy into measurable operating practices across domains and stakeholders.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Implement the data governance operating model (roles, stewardship model, decision rights, governance forums, RACI, and escalation paths).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 and institutionalise data policies, standards, and controls (data classification, access management, retention, privacy, quality, and ethical use of data) aligned with organisational and national requirements.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Drive the CDP initiative from a data-management and governance perspective, ensuring the platform is fit-for-purpose, trusted, compliant, and adopted across business units.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Partner with architecture, cybersecurity, legal, and business leaders to ensure secure-by-design data sharing and privacy-by-design controls across the data lifecycle.</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Lead cross-functional workshops and training to embed governance behaviours, improve data literacy, and increase adoption of governance tools and processes.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Support prioritisation of data initiatives by aligning domain roadmaps with business value, regulatory obligations, and national-level data objectives.</w:t>
      </w:r>
    </w:p>
    <w:p>
      <w:pPr>
        <w:tabs>
          <w:tab w:val="right" w:pos="9360"/>
        </w:tabs>
        <w:spacing w:after="30" w:before="100"/>
      </w:pPr>
      <w:r>
        <w:rPr>
          <w:rFonts w:ascii="Calibri" w:cs="Calibri" w:eastAsia="Calibri" w:hAnsi="Calibri"/>
          <w:b/>
          <w:bCs/>
          <w:i w:val="false"/>
          <w:iCs w:val="false"/>
          <w:color w:val="000000"/>
          <w:sz w:val="22"/>
          <w:szCs w:val="22"/>
        </w:rPr>
        <w:t xml:space="preserve">Public Works Authority (Ashghal)</w:t>
      </w:r>
      <w:r>
        <w:rPr>
          <w:rFonts w:ascii="Calibri" w:cs="Calibri" w:eastAsia="Calibri" w:hAnsi="Calibri"/>
          <w:b w:val="false"/>
          <w:bCs w:val="false"/>
          <w:i w:val="false"/>
          <w:iCs w:val="false"/>
          <w:color w:val="000000"/>
          <w:sz w:val="22"/>
          <w:szCs w:val="22"/>
        </w:rPr>
        <w:t xml:space="preserve">  |  Doha, Qatar</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bCs/>
          <w:i w:val="false"/>
          <w:iCs w:val="false"/>
          <w:color w:val="000000"/>
          <w:sz w:val="22"/>
          <w:szCs w:val="22"/>
        </w:rPr>
        <w:t xml:space="preserve">Dec 2015 – Aug 2021  &amp;  Jun 2022 – Present</w:t>
      </w:r>
    </w:p>
    <w:p>
      <w:pPr>
        <w:spacing w:after="60" w:before="0"/>
      </w:pPr>
      <w:r>
        <w:rPr>
          <w:rFonts w:ascii="Calibri" w:cs="Calibri" w:eastAsia="Calibri" w:hAnsi="Calibri"/>
          <w:b w:val="false"/>
          <w:bCs w:val="false"/>
          <w:i/>
          <w:iCs/>
          <w:color w:val="404040"/>
          <w:sz w:val="21"/>
          <w:szCs w:val="21"/>
        </w:rPr>
        <w:t xml:space="preserve">Head of Data, AI &amp; Digital Transformation</w:t>
      </w:r>
    </w:p>
    <w:p>
      <w:pPr>
        <w:spacing w:after="60" w:before="0" w:line="264"/>
      </w:pPr>
      <w:r>
        <w:rPr>
          <w:rFonts w:ascii="Calibri" w:cs="Calibri" w:eastAsia="Calibri" w:hAnsi="Calibri"/>
          <w:b w:val="false"/>
          <w:bCs w:val="false"/>
          <w:i w:val="false"/>
          <w:iCs w:val="false"/>
          <w:color w:val="000000"/>
          <w:sz w:val="20"/>
          <w:szCs w:val="20"/>
        </w:rPr>
        <w:t xml:space="preserve">Senior IT, data, AI, and digital transformation leader accountable for enterprise strategy, governance, automation, customer experience, and digital modernisation across Qatar’s national public works and infrastructure authority. Founded the AI Office, EIMO, CBO, BRM function, Knowledge Management framework, and Pioneering Center. Led seven enterprise transformation programmes worth 100M+ QAR cumulatively; achieved cumulative cost savings above 100M+ QAR; impacted 100,000+ customers and 7,000+ employees.</w:t>
      </w:r>
    </w:p>
    <w:p>
      <w:pPr>
        <w:spacing w:after="40" w:before="100"/>
      </w:pPr>
      <w:r>
        <w:rPr>
          <w:rFonts w:ascii="Calibri" w:cs="Calibri" w:eastAsia="Calibri" w:hAnsi="Calibri"/>
          <w:b/>
          <w:bCs/>
          <w:i w:val="false"/>
          <w:iCs w:val="false"/>
          <w:color w:val="404040"/>
          <w:sz w:val="20"/>
          <w:szCs w:val="20"/>
        </w:rPr>
        <w:t xml:space="preserve">Digital Transformation</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Initiated and launched Ashghal’s digital transformation journey (Ashghal DX); authored Digital Transformation Strategy, Digital Transformation Governance model, and the Target Operating Model for the Information Systems Department.</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Designed and executed multi-horizon transformation roadmaps integrating AI solutions, cloud technologies, cybersecurity, and innovative approaches to achieve strategic objectives.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Orchestrated formation of governance structures (High Committee, Executive Committees, Digital Transformation Office) to oversee strategy, process optimisation, and technology adoption — ensuring organisation-wide alignment.</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Championed Agile and Design Thinking methodologies for project planning, fostering innovation, adaptability, and continuous evaluation.</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Directed change management strategies to ensure seamless adoption of digital initiatives and fostered collaboration across departments.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Managed digital portfolios, aligning projects with strategy, optimising resources, and defining KPIs to measure the impact and effectiveness of transformation efforts.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Launched the EmergePioneer programme and established the Pioneering Center, embedding a culture of innovation and rapid prototyping.</w:t>
      </w:r>
    </w:p>
    <w:p>
      <w:pPr>
        <w:spacing w:after="40" w:before="100"/>
      </w:pPr>
      <w:r>
        <w:rPr>
          <w:rFonts w:ascii="Calibri" w:cs="Calibri" w:eastAsia="Calibri" w:hAnsi="Calibri"/>
          <w:b/>
          <w:bCs/>
          <w:i w:val="false"/>
          <w:iCs w:val="false"/>
          <w:color w:val="404040"/>
          <w:sz w:val="20"/>
          <w:szCs w:val="20"/>
        </w:rPr>
        <w:t xml:space="preserve">Data and AI</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Designed and implemented comprehensive strategies for data governance, AI integration, and advanced analytics; led MAALOMATY and the establishment of EIMO to enhance data quality, accessibility, and governance.</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Defined the structure, objectives, and governance frameworks of the AI Office, enabling transformational AI adoption while ensuring ethical implementation and compliance; facilitated collaboration between IT and business units to align AI initiatives with strategic priorities.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Developed and implemented a robust Knowledge Management framework to capture, share, and leverage organisational knowledge, enhancing collaboration and innovation across departments.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Championed the creation of ethical AI governance frameworks to mitigate risks, ensure compliance, and position the organisation as a leader in responsible AI adoption while achieving measurable business outcomes.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Developed and implemented Data and AI governance frameworks aligned with local standards and laws and international frameworks (DAMA-DMBOK, ISO/IEC 42001, EU AI Act, NIST AI RMF).</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Established comprehensive governance controls for the entire AI lifecycle management including risk tiering, ethics impact assessments, bias mitigation, model drift monitoring, explainability, and security.</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Implemented Informatica EDC, oversaw comprehensive metadata management, data lineage tracking, and data interoperability standards for seamless AI integration.</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Established framework to ensure compliance of AI training datasets with data protection, security, and consent policies.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Developed a comprehensive plan for data commercialisation strategies, aligning monetisation with ethical guidelines and regulatory compliance.</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Initiated a project to create BI- and AI-driven dashboards monitoring governance KPIs, AI model performance, and compliance metrics.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Conducted workshops and training to disseminate data and AI governance best practices, fostering cross-functional collaboration among AI and business stakeholders.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Identified and implemented automation opportunities for AI model validation, governance controls, and compliance reporting.</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Launched a project to integrate AI ethics principles explicitly into public service delivery models.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Developed and integrated AI governance architecture within enterprise digital transformation roadmaps to ensure responsible AI deployment across services.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Led alignment of data governance initiatives with business objectives and regulatory compliance.</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Introduced Microsoft Information Protection (MIP) for unstructured data classification, labelling, and protection; led records management and retention programme.</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Implemented 12 data governance domains aligned with DAMA and the National Planning Council framework.</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Sponsored and governed the Data Lakehouse Programme (Phase 1 &amp; 2); delivered cross-departmental dashboards, self-service BI framework, master data model, data mining capabilities, and AI/ML enablement layer; modernised the Enterprise Data Warehouse and Power BI semantic models.</w:t>
      </w:r>
    </w:p>
    <w:p>
      <w:pPr>
        <w:spacing w:after="40" w:before="100"/>
      </w:pPr>
      <w:r>
        <w:rPr>
          <w:rFonts w:ascii="Calibri" w:cs="Calibri" w:eastAsia="Calibri" w:hAnsi="Calibri"/>
          <w:b/>
          <w:bCs/>
          <w:i w:val="false"/>
          <w:iCs w:val="false"/>
          <w:color w:val="404040"/>
          <w:sz w:val="20"/>
          <w:szCs w:val="20"/>
        </w:rPr>
        <w:t xml:space="preserve">Cloud Adoption</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Directed the CLOUDZ programme, transitioning Ashghal to a cloud-centric technology approach by establishing the Cloud Business Office (CBO) and enabling scalable, secure, and cost-effective solutions.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Designed policies, frameworks, and strategies for seamless cloud integration and operational excellence, leveraging emerging technologies to stay at the forefront of industry advancements.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Architected Microsoft Azure landing zones, reference architectures, FinOps practices, security baselines, and identity governance (Azure AD / Entra ID).</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Fostered a culture of continuous learning within teams, enhancing cloud capabilities through targeted training and development programmes.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Managed cloud adoption budgets, aligning resource allocation with ROI goals and ensuring adherence to compliance standards.</w:t>
      </w:r>
    </w:p>
    <w:p>
      <w:pPr>
        <w:spacing w:after="40" w:before="100"/>
      </w:pPr>
      <w:r>
        <w:rPr>
          <w:rFonts w:ascii="Calibri" w:cs="Calibri" w:eastAsia="Calibri" w:hAnsi="Calibri"/>
          <w:b/>
          <w:bCs/>
          <w:i w:val="false"/>
          <w:iCs w:val="false"/>
          <w:color w:val="404040"/>
          <w:sz w:val="20"/>
          <w:szCs w:val="20"/>
        </w:rPr>
        <w:t xml:space="preserve">Customer Experience (CX)</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Sponsored and led the enterprise CX transformation initiated under presidential directive; oversaw customer journey mapping, pain-point identification across CRM, EAMS, QPRO and Ticketing platforms.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Redesigned customer touchpoints; reduced notification overload; simplified service interactions; introduced AI-driven proactive customer communication.</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Established CX metrics and continuous-improvement framework; partnered with Roland Berger as delivery consultant on assessment and design phases.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Directed the strategic transformation of 25+ digital customer-facing services through the Digital Services Strategy &amp; Roadmap.</w:t>
      </w:r>
    </w:p>
    <w:p>
      <w:pPr>
        <w:spacing w:after="40" w:before="100"/>
      </w:pPr>
      <w:r>
        <w:rPr>
          <w:rFonts w:ascii="Calibri" w:cs="Calibri" w:eastAsia="Calibri" w:hAnsi="Calibri"/>
          <w:b/>
          <w:bCs/>
          <w:i w:val="false"/>
          <w:iCs w:val="false"/>
          <w:color w:val="404040"/>
          <w:sz w:val="20"/>
          <w:szCs w:val="20"/>
        </w:rPr>
        <w:t xml:space="preserve">Innovation and Emerging Technologies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Conceptualised and implemented an innovation strategy aligned with the organisation’s evolving vision.</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Established the Pioneering Center and Pioneering Lab as a hub for creativity and experimentation, fostering rapid prototyping and innovation.</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Built strategic partnerships with industry leaders, academia, and startups to drive collaborative projects and gain early access to emerging technologies.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Developed an innovation governance framework to streamline project selection, resource allocation, and risk management.</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Led deployment and operationalisation of the Conteq platform; piloted innovation use cases including Digital Twin, drone-based site monitoring, AI-driven operational use cases, and AI-powered asset counting.</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Contributed to the preparation and planning phase of the Enterprise Asset Management System (EAMS); supported business requirements, integration architecture, and asset master data alignment under EIMO governance.</w:t>
      </w:r>
    </w:p>
    <w:p>
      <w:pPr>
        <w:spacing w:after="40" w:before="100"/>
      </w:pPr>
      <w:r>
        <w:rPr>
          <w:rFonts w:ascii="Calibri" w:cs="Calibri" w:eastAsia="Calibri" w:hAnsi="Calibri"/>
          <w:b/>
          <w:bCs/>
          <w:i w:val="false"/>
          <w:iCs w:val="false"/>
          <w:color w:val="404040"/>
          <w:sz w:val="20"/>
          <w:szCs w:val="20"/>
        </w:rPr>
        <w:t xml:space="preserve">Business Process Management and Analysis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Established enterprise-level business process analysis methodologies and delivered comprehensive process architectures that streamlined operations and improved efficiency.</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Led the ATMATAH programme, achieving up to 90% process-time savings, re-engineering 18 services, and impacting 100,000+ customers.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Defined and implemented a corporate BPM methodology, establishing governance standards and a centralised process documentation portal.</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Provided oversight for digital care operations including service desk governance, ticket lifecycle management, and automation of support functions to ensure SLA compliance and reduce repeat incidents.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Conducted EFQM internal assessments, driving continuous improvement and aligning processes with strategic goals.</w:t>
      </w:r>
    </w:p>
    <w:p>
      <w:pPr>
        <w:spacing w:after="40" w:before="100"/>
      </w:pPr>
      <w:r>
        <w:rPr>
          <w:rFonts w:ascii="Calibri" w:cs="Calibri" w:eastAsia="Calibri" w:hAnsi="Calibri"/>
          <w:b/>
          <w:bCs/>
          <w:i w:val="false"/>
          <w:iCs w:val="false"/>
          <w:color w:val="404040"/>
          <w:sz w:val="20"/>
          <w:szCs w:val="20"/>
        </w:rPr>
        <w:t xml:space="preserve">Cybersecurity, Risk &amp; Governance</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Embedded ISO 27001-aligned controls, NIST Cybersecurity Framework principles, and security co-governance across cloud migration, AI deployment, and enterprise architecture.</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Partnered with the CISO function on identity governance, third-party risk reviews, DR/BCP, and audit readiness.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Established stage-gate governance, executive risk forums, KPI dashboards, financial discipline, and benefits-realisation tracking across seven enterprise programmes.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Developed a comprehensive corporate policy governance and document framework, streamlining the policy lifecycle for compliance and relevance.</w:t>
      </w:r>
    </w:p>
    <w:p>
      <w:pPr>
        <w:spacing w:after="40" w:before="100"/>
      </w:pPr>
      <w:r>
        <w:rPr>
          <w:rFonts w:ascii="Calibri" w:cs="Calibri" w:eastAsia="Calibri" w:hAnsi="Calibri"/>
          <w:b/>
          <w:bCs/>
          <w:i w:val="false"/>
          <w:iCs w:val="false"/>
          <w:color w:val="404040"/>
          <w:sz w:val="20"/>
          <w:szCs w:val="20"/>
        </w:rPr>
        <w:t xml:space="preserve">Team Leadership and Change Management</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Built and managed cross-functional teams of 30+ professionals across IT, architecture, cloud, cybersecurity, BA, data, AI, and digital operations; defined roles, responsibilities, and structures to drive innovation and digital transformation.</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Provided leadership and coaching for Business Analysts, BPM developers, AI specialists, and Change Managers, fostering a high-performance culture.</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Optimised vendor relationships, project timelines, and communications; managed strategic partnerships with Microsoft, IBM, Automation Anywhere, Informatica, Roland Berger, and global technology providers.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Applied Prosci/ADKAR methodology to drive successful adoption of digital transformation and AI initiatives, reaching 1,000+ stakeholders through targeted communication and training programmes.</w:t>
      </w:r>
    </w:p>
    <w:p>
      <w:pPr>
        <w:tabs>
          <w:tab w:val="right" w:pos="9360"/>
        </w:tabs>
        <w:spacing w:after="30" w:before="100"/>
      </w:pPr>
      <w:r>
        <w:rPr>
          <w:rFonts w:ascii="Calibri" w:cs="Calibri" w:eastAsia="Calibri" w:hAnsi="Calibri"/>
          <w:b/>
          <w:bCs/>
          <w:i w:val="false"/>
          <w:iCs w:val="false"/>
          <w:color w:val="000000"/>
          <w:sz w:val="22"/>
          <w:szCs w:val="22"/>
        </w:rPr>
        <w:t xml:space="preserve">Global Council for Responsible AI (GCRAI), UAE Chapter</w:t>
      </w:r>
      <w:r>
        <w:rPr>
          <w:rFonts w:ascii="Calibri" w:cs="Calibri" w:eastAsia="Calibri" w:hAnsi="Calibri"/>
          <w:b w:val="false"/>
          <w:bCs w:val="false"/>
          <w:i w:val="false"/>
          <w:iCs w:val="false"/>
          <w:color w:val="000000"/>
          <w:sz w:val="22"/>
          <w:szCs w:val="22"/>
        </w:rPr>
        <w:t xml:space="preserve">  |  Abu Dhabi, UAE  (Voluntary Engagement)</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bCs/>
          <w:i w:val="false"/>
          <w:iCs w:val="false"/>
          <w:color w:val="000000"/>
          <w:sz w:val="22"/>
          <w:szCs w:val="22"/>
        </w:rPr>
        <w:t xml:space="preserve">Feb 2025 – Present</w:t>
      </w:r>
    </w:p>
    <w:p>
      <w:pPr>
        <w:spacing w:after="60" w:before="0"/>
      </w:pPr>
      <w:r>
        <w:rPr>
          <w:rFonts w:ascii="Calibri" w:cs="Calibri" w:eastAsia="Calibri" w:hAnsi="Calibri"/>
          <w:b w:val="false"/>
          <w:bCs w:val="false"/>
          <w:i/>
          <w:iCs/>
          <w:color w:val="404040"/>
          <w:sz w:val="21"/>
          <w:szCs w:val="21"/>
        </w:rPr>
        <w:t xml:space="preserve">Global Ambassador for the Global Council for Responsible AI</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Establish &amp; Lead Local Chapters — </w:t>
      </w:r>
      <w:r>
        <w:rPr>
          <w:rFonts w:ascii="Calibri" w:cs="Calibri" w:eastAsia="Calibri" w:hAnsi="Calibri"/>
          <w:b w:val="false"/>
          <w:bCs w:val="false"/>
          <w:i w:val="false"/>
          <w:iCs w:val="false"/>
          <w:color w:val="000000"/>
          <w:sz w:val="20"/>
          <w:szCs w:val="20"/>
        </w:rPr>
        <w:t xml:space="preserve">drive engagement and promote responsible AI initiatives across the GCC region.</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Advocacy &amp; Thought Leadership — </w:t>
      </w:r>
      <w:r>
        <w:rPr>
          <w:rFonts w:ascii="Calibri" w:cs="Calibri" w:eastAsia="Calibri" w:hAnsi="Calibri"/>
          <w:b w:val="false"/>
          <w:bCs w:val="false"/>
          <w:i w:val="false"/>
          <w:iCs w:val="false"/>
          <w:color w:val="000000"/>
          <w:sz w:val="20"/>
          <w:szCs w:val="20"/>
        </w:rPr>
        <w:t xml:space="preserve">represent GCRAI at events and forums, fostering ethical AI discussions across industry, government, and academia.</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Collaboration &amp; Partnerships — </w:t>
      </w:r>
      <w:r>
        <w:rPr>
          <w:rFonts w:ascii="Calibri" w:cs="Calibri" w:eastAsia="Calibri" w:hAnsi="Calibri"/>
          <w:b w:val="false"/>
          <w:bCs w:val="false"/>
          <w:i w:val="false"/>
          <w:iCs w:val="false"/>
          <w:color w:val="000000"/>
          <w:sz w:val="20"/>
          <w:szCs w:val="20"/>
        </w:rPr>
        <w:t xml:space="preserve">work with governments, corporations, and academia to develop AI governance frameworks and policy positions.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Education &amp; Standards Development — </w:t>
      </w:r>
      <w:r>
        <w:rPr>
          <w:rFonts w:ascii="Calibri" w:cs="Calibri" w:eastAsia="Calibri" w:hAnsi="Calibri"/>
          <w:b w:val="false"/>
          <w:bCs w:val="false"/>
          <w:i w:val="false"/>
          <w:iCs w:val="false"/>
          <w:color w:val="000000"/>
          <w:sz w:val="20"/>
          <w:szCs w:val="20"/>
        </w:rPr>
        <w:t xml:space="preserve">contribute to AI ethics certifications, training programmes, and testing labs.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Fundraising &amp; Community Building — </w:t>
      </w:r>
      <w:r>
        <w:rPr>
          <w:rFonts w:ascii="Calibri" w:cs="Calibri" w:eastAsia="Calibri" w:hAnsi="Calibri"/>
          <w:b w:val="false"/>
          <w:bCs w:val="false"/>
          <w:i w:val="false"/>
          <w:iCs w:val="false"/>
          <w:color w:val="000000"/>
          <w:sz w:val="20"/>
          <w:szCs w:val="20"/>
        </w:rPr>
        <w:t xml:space="preserve">secure resources for council initiatives and expand global impact.</w:t>
      </w:r>
    </w:p>
    <w:p>
      <w:pPr>
        <w:tabs>
          <w:tab w:val="right" w:pos="9360"/>
        </w:tabs>
        <w:spacing w:after="30" w:before="100"/>
      </w:pPr>
      <w:r>
        <w:rPr>
          <w:rFonts w:ascii="Calibri" w:cs="Calibri" w:eastAsia="Calibri" w:hAnsi="Calibri"/>
          <w:b/>
          <w:bCs/>
          <w:i w:val="false"/>
          <w:iCs w:val="false"/>
          <w:color w:val="000000"/>
          <w:sz w:val="22"/>
          <w:szCs w:val="22"/>
        </w:rPr>
        <w:t xml:space="preserve">Roads and Transport Authority (RTA)</w:t>
      </w:r>
      <w:r>
        <w:rPr>
          <w:rFonts w:ascii="Calibri" w:cs="Calibri" w:eastAsia="Calibri" w:hAnsi="Calibri"/>
          <w:b w:val="false"/>
          <w:bCs w:val="false"/>
          <w:i w:val="false"/>
          <w:iCs w:val="false"/>
          <w:color w:val="000000"/>
          <w:sz w:val="22"/>
          <w:szCs w:val="22"/>
        </w:rPr>
        <w:t xml:space="preserve">  |  Dubai, UAE</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bCs/>
          <w:i w:val="false"/>
          <w:iCs w:val="false"/>
          <w:color w:val="000000"/>
          <w:sz w:val="22"/>
          <w:szCs w:val="22"/>
        </w:rPr>
        <w:t xml:space="preserve">Sep 2021 – May 2022</w:t>
      </w:r>
    </w:p>
    <w:p>
      <w:pPr>
        <w:spacing w:after="60" w:before="0"/>
      </w:pPr>
      <w:r>
        <w:rPr>
          <w:rFonts w:ascii="Calibri" w:cs="Calibri" w:eastAsia="Calibri" w:hAnsi="Calibri"/>
          <w:b w:val="false"/>
          <w:bCs w:val="false"/>
          <w:i/>
          <w:iCs/>
          <w:color w:val="404040"/>
          <w:sz w:val="21"/>
          <w:szCs w:val="21"/>
        </w:rPr>
        <w:t xml:space="preserve">Advisor — IT Governance, Policy &amp; Innovation</w:t>
      </w:r>
    </w:p>
    <w:p>
      <w:pPr>
        <w:spacing w:after="40" w:before="100"/>
      </w:pPr>
      <w:r>
        <w:rPr>
          <w:rFonts w:ascii="Calibri" w:cs="Calibri" w:eastAsia="Calibri" w:hAnsi="Calibri"/>
          <w:b/>
          <w:bCs/>
          <w:i w:val="false"/>
          <w:iCs w:val="false"/>
          <w:color w:val="404040"/>
          <w:sz w:val="20"/>
          <w:szCs w:val="20"/>
        </w:rPr>
        <w:t xml:space="preserve">Policy Execution</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Demonstrated strong ownership of RTA Agencies/Sectors to ensure the full and effective execution of policies and their associated frameworks.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Oversaw corporate documents policies and ensured their consistent implementation across the organisation.</w:t>
      </w:r>
    </w:p>
    <w:p>
      <w:pPr>
        <w:spacing w:after="40" w:before="100"/>
      </w:pPr>
      <w:r>
        <w:rPr>
          <w:rFonts w:ascii="Calibri" w:cs="Calibri" w:eastAsia="Calibri" w:hAnsi="Calibri"/>
          <w:b/>
          <w:bCs/>
          <w:i w:val="false"/>
          <w:iCs w:val="false"/>
          <w:color w:val="404040"/>
          <w:sz w:val="20"/>
          <w:szCs w:val="20"/>
        </w:rPr>
        <w:t xml:space="preserve">Strategic Improvement Initiatives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Proactively proposed and executed improvement initiatives aimed at enhancing the roles of BPM and Corporate Documents Governance functions within RTA.</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Leveraged best practices, benchmarking, and insights from assessment and audit reports to drive these initiatives, elevating performance and efficiency.</w:t>
      </w:r>
    </w:p>
    <w:p>
      <w:pPr>
        <w:spacing w:after="40" w:before="100"/>
      </w:pPr>
      <w:r>
        <w:rPr>
          <w:rFonts w:ascii="Calibri" w:cs="Calibri" w:eastAsia="Calibri" w:hAnsi="Calibri"/>
          <w:b/>
          <w:bCs/>
          <w:i w:val="false"/>
          <w:iCs w:val="false"/>
          <w:color w:val="404040"/>
          <w:sz w:val="20"/>
          <w:szCs w:val="20"/>
        </w:rPr>
        <w:t xml:space="preserve">Project Leadership</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Effectively managed assigned projects in alignment with RTA’s project management methodology.</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Ensured projects were completed within defined timelines and scope, meeting strategic objectives and contributing to organisational success.</w:t>
      </w:r>
    </w:p>
    <w:p>
      <w:pPr>
        <w:spacing w:after="40" w:before="100"/>
      </w:pPr>
      <w:r>
        <w:rPr>
          <w:rFonts w:ascii="Calibri" w:cs="Calibri" w:eastAsia="Calibri" w:hAnsi="Calibri"/>
          <w:b/>
          <w:bCs/>
          <w:i w:val="false"/>
          <w:iCs w:val="false"/>
          <w:color w:val="404040"/>
          <w:sz w:val="20"/>
          <w:szCs w:val="20"/>
        </w:rPr>
        <w:t xml:space="preserve">Performance Assessment and Solutions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Led performance assessment teams, identified performance gaps, and offered innovative solutions to address challenges and enhance operational effectiveness.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Advised on optimising service management and governance processes, contributing to improved service quality, user experience, and technical support readiness for audits.</w:t>
      </w:r>
    </w:p>
    <w:p>
      <w:pPr>
        <w:spacing w:after="40" w:before="100"/>
      </w:pPr>
      <w:r>
        <w:rPr>
          <w:rFonts w:ascii="Calibri" w:cs="Calibri" w:eastAsia="Calibri" w:hAnsi="Calibri"/>
          <w:b/>
          <w:bCs/>
          <w:i w:val="false"/>
          <w:iCs w:val="false"/>
          <w:color w:val="404040"/>
          <w:sz w:val="20"/>
          <w:szCs w:val="20"/>
        </w:rPr>
        <w:t xml:space="preserve">Organisational Transformation</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Conducted comprehensive Organisational Structure studies, recommending and implementing new structures and operating models.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Shaped the future plans of multiple business and technology departments, fostering alignment with RTA’s strategic direction.</w:t>
      </w:r>
    </w:p>
    <w:p>
      <w:pPr>
        <w:spacing w:after="40" w:before="100"/>
      </w:pPr>
      <w:r>
        <w:rPr>
          <w:rFonts w:ascii="Calibri" w:cs="Calibri" w:eastAsia="Calibri" w:hAnsi="Calibri"/>
          <w:b/>
          <w:bCs/>
          <w:i w:val="false"/>
          <w:iCs w:val="false"/>
          <w:color w:val="404040"/>
          <w:sz w:val="20"/>
          <w:szCs w:val="20"/>
        </w:rPr>
        <w:t xml:space="preserve">Innovation Leadership</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Led an innovation team that assessed and prioritised innovative ideas.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Orchestrated the development and implementation of forward-looking strategies for selected ideas, contributing to a culture of innovation.</w:t>
      </w:r>
    </w:p>
    <w:p>
      <w:pPr>
        <w:spacing w:after="40" w:before="100"/>
      </w:pPr>
      <w:r>
        <w:rPr>
          <w:rFonts w:ascii="Calibri" w:cs="Calibri" w:eastAsia="Calibri" w:hAnsi="Calibri"/>
          <w:b/>
          <w:bCs/>
          <w:i w:val="false"/>
          <w:iCs w:val="false"/>
          <w:color w:val="404040"/>
          <w:sz w:val="20"/>
          <w:szCs w:val="20"/>
        </w:rPr>
        <w:t xml:space="preserve">Corporate Policy Governance and Document Framework</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Spearheaded the development of a comprehensive framework for corporate documents, encompassing the entire lifecycle of policies and procedures.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Streamlined the creation, review, approval, implementation, and governance of policies and procedures, ensuring compliance and relevance.</w:t>
      </w:r>
    </w:p>
    <w:p>
      <w:pPr>
        <w:tabs>
          <w:tab w:val="right" w:pos="9360"/>
        </w:tabs>
        <w:spacing w:after="30" w:before="100"/>
      </w:pPr>
      <w:r>
        <w:rPr>
          <w:rFonts w:ascii="Calibri" w:cs="Calibri" w:eastAsia="Calibri" w:hAnsi="Calibri"/>
          <w:b/>
          <w:bCs/>
          <w:i w:val="false"/>
          <w:iCs w:val="false"/>
          <w:color w:val="000000"/>
          <w:sz w:val="22"/>
          <w:szCs w:val="22"/>
        </w:rPr>
        <w:t xml:space="preserve">German International Safety &amp; Security (GISS)</w:t>
      </w:r>
      <w:r>
        <w:rPr>
          <w:rFonts w:ascii="Calibri" w:cs="Calibri" w:eastAsia="Calibri" w:hAnsi="Calibri"/>
          <w:b w:val="false"/>
          <w:bCs w:val="false"/>
          <w:i w:val="false"/>
          <w:iCs w:val="false"/>
          <w:color w:val="000000"/>
          <w:sz w:val="22"/>
          <w:szCs w:val="22"/>
        </w:rPr>
        <w:t xml:space="preserve">  |  Abu Dhabi, UAE</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bCs/>
          <w:i w:val="false"/>
          <w:iCs w:val="false"/>
          <w:color w:val="000000"/>
          <w:sz w:val="22"/>
          <w:szCs w:val="22"/>
        </w:rPr>
        <w:t xml:space="preserve">Apr 2015 – Oct 2015</w:t>
      </w:r>
    </w:p>
    <w:p>
      <w:pPr>
        <w:spacing w:after="60" w:before="0"/>
      </w:pPr>
      <w:r>
        <w:rPr>
          <w:rFonts w:ascii="Calibri" w:cs="Calibri" w:eastAsia="Calibri" w:hAnsi="Calibri"/>
          <w:b w:val="false"/>
          <w:bCs w:val="false"/>
          <w:i/>
          <w:iCs/>
          <w:color w:val="404040"/>
          <w:sz w:val="21"/>
          <w:szCs w:val="21"/>
        </w:rPr>
        <w:t xml:space="preserve">Senior Business Process Specialist</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Participated in a BPM transformation programme; developed BPM strategy covering the entire programme scope; provided subject-matter expertise and consulting services across business process management.</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Defined business requirements for portals, CRM, fire alarm systems, and content management system.</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Identified, defined, and documented vital business processes and business requirements.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Developed and documented Business Use Cases for business applications; worked with IT teams to translate complex business requirements into technical specifications through technical walkthrough meetings.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Facilitated structured root-cause analysis, requirements, and brainstorming sessions.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Developed and maintained Business Process Architecture (at multiple levels) and established a Process Performance Measurement system measuring defined processes from strategic to operational level.</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Developed a Process Governance framework to ensure sustainable process improvement.</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Developed business policies, procedures, SOPs, RACI matrices, organisational charts, and levels of authority.</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Measured performance against process requirements, conducted root-cause analysis, and aligned improvement initiatives to performance shortfalls.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Facilitated improvement projects among teams and subject-matter experts to analyse business processes, identify deficiencies, integrate processes, and ensure controls.</w:t>
      </w:r>
    </w:p>
    <w:p>
      <w:pPr>
        <w:tabs>
          <w:tab w:val="right" w:pos="9360"/>
        </w:tabs>
        <w:spacing w:after="30" w:before="100"/>
      </w:pPr>
      <w:r>
        <w:rPr>
          <w:rFonts w:ascii="Calibri" w:cs="Calibri" w:eastAsia="Calibri" w:hAnsi="Calibri"/>
          <w:b/>
          <w:bCs/>
          <w:i w:val="false"/>
          <w:iCs w:val="false"/>
          <w:color w:val="000000"/>
          <w:sz w:val="22"/>
          <w:szCs w:val="22"/>
        </w:rPr>
        <w:t xml:space="preserve">Panda Retail Company</w:t>
      </w:r>
      <w:r>
        <w:rPr>
          <w:rFonts w:ascii="Calibri" w:cs="Calibri" w:eastAsia="Calibri" w:hAnsi="Calibri"/>
          <w:b w:val="false"/>
          <w:bCs w:val="false"/>
          <w:i w:val="false"/>
          <w:iCs w:val="false"/>
          <w:color w:val="000000"/>
          <w:sz w:val="22"/>
          <w:szCs w:val="22"/>
        </w:rPr>
        <w:t xml:space="preserve">  |  Jeddah, KSA</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bCs/>
          <w:i w:val="false"/>
          <w:iCs w:val="false"/>
          <w:color w:val="000000"/>
          <w:sz w:val="22"/>
          <w:szCs w:val="22"/>
        </w:rPr>
        <w:t xml:space="preserve">Feb 2015 – Apr 2015</w:t>
      </w:r>
    </w:p>
    <w:p>
      <w:pPr>
        <w:spacing w:after="60" w:before="0"/>
      </w:pPr>
      <w:r>
        <w:rPr>
          <w:rFonts w:ascii="Calibri" w:cs="Calibri" w:eastAsia="Calibri" w:hAnsi="Calibri"/>
          <w:b w:val="false"/>
          <w:bCs w:val="false"/>
          <w:i/>
          <w:iCs/>
          <w:color w:val="404040"/>
          <w:sz w:val="21"/>
          <w:szCs w:val="21"/>
        </w:rPr>
        <w:t xml:space="preserve">Business Process Improvement Manager</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Worked on establishing a BPM Center of Excellence (CoE) and building the capabilities required for BPM projects.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Developed a BPM strategy and implementation roadmap for 2015–2018; acquired talent to build the BPM team.</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Formulated BPM methodology, processes, and templates aligned with industry standards and best practices.</w:t>
      </w:r>
    </w:p>
    <w:p>
      <w:pPr>
        <w:tabs>
          <w:tab w:val="right" w:pos="9360"/>
        </w:tabs>
        <w:spacing w:after="30" w:before="100"/>
      </w:pPr>
      <w:r>
        <w:rPr>
          <w:rFonts w:ascii="Calibri" w:cs="Calibri" w:eastAsia="Calibri" w:hAnsi="Calibri"/>
          <w:b/>
          <w:bCs/>
          <w:i w:val="false"/>
          <w:iCs w:val="false"/>
          <w:color w:val="000000"/>
          <w:sz w:val="22"/>
          <w:szCs w:val="22"/>
        </w:rPr>
        <w:t xml:space="preserve">Roads and Transport Authority (RTA)</w:t>
      </w:r>
      <w:r>
        <w:rPr>
          <w:rFonts w:ascii="Calibri" w:cs="Calibri" w:eastAsia="Calibri" w:hAnsi="Calibri"/>
          <w:b w:val="false"/>
          <w:bCs w:val="false"/>
          <w:i w:val="false"/>
          <w:iCs w:val="false"/>
          <w:color w:val="000000"/>
          <w:sz w:val="22"/>
          <w:szCs w:val="22"/>
        </w:rPr>
        <w:t xml:space="preserve">  |  Dubai, UAE</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bCs/>
          <w:i w:val="false"/>
          <w:iCs w:val="false"/>
          <w:color w:val="000000"/>
          <w:sz w:val="22"/>
          <w:szCs w:val="22"/>
        </w:rPr>
        <w:t xml:space="preserve">Oct 2013 – Feb 2015</w:t>
      </w:r>
    </w:p>
    <w:p>
      <w:pPr>
        <w:spacing w:after="60" w:before="0"/>
      </w:pPr>
      <w:r>
        <w:rPr>
          <w:rFonts w:ascii="Calibri" w:cs="Calibri" w:eastAsia="Calibri" w:hAnsi="Calibri"/>
          <w:b w:val="false"/>
          <w:bCs w:val="false"/>
          <w:i/>
          <w:iCs/>
          <w:color w:val="404040"/>
          <w:sz w:val="21"/>
          <w:szCs w:val="21"/>
        </w:rPr>
        <w:t xml:space="preserve">Senior Business Process Architect / Org. Development Manager</w:t>
      </w:r>
    </w:p>
    <w:p>
      <w:pPr>
        <w:spacing w:after="40" w:before="100"/>
      </w:pPr>
      <w:r>
        <w:rPr>
          <w:rFonts w:ascii="Calibri" w:cs="Calibri" w:eastAsia="Calibri" w:hAnsi="Calibri"/>
          <w:b/>
          <w:bCs/>
          <w:i w:val="false"/>
          <w:iCs w:val="false"/>
          <w:color w:val="404040"/>
          <w:sz w:val="20"/>
          <w:szCs w:val="20"/>
        </w:rPr>
        <w:t xml:space="preserve">Aligning Corporate Strategy with Governance Initiatives and Goals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Developed and aligned corporate strategy with governance initiatives, ensuring harmony with business processes and objectives.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Created governance plans, policies, frameworks, and methodologies aligned with international standards and best practices.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Provided expert advice on governance projects to raise awareness and maturity levels within RTA.</w:t>
      </w:r>
    </w:p>
    <w:p>
      <w:pPr>
        <w:spacing w:after="40" w:before="100"/>
      </w:pPr>
      <w:r>
        <w:rPr>
          <w:rFonts w:ascii="Calibri" w:cs="Calibri" w:eastAsia="Calibri" w:hAnsi="Calibri"/>
          <w:b/>
          <w:bCs/>
          <w:i w:val="false"/>
          <w:iCs w:val="false"/>
          <w:color w:val="404040"/>
          <w:sz w:val="20"/>
          <w:szCs w:val="20"/>
        </w:rPr>
        <w:t xml:space="preserve">Supporting Strategic Goals and Organisational Development</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Provided essential support to achieve strategic objectives by aligning organisational development opportunities with strategic directions.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Conducted in-depth internal analysis to identify strengths and weaknesses while considering external opportunities and risks.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Participated in the preparation of development and improvement plans aimed at enhancing business performance and customer satisfaction.</w:t>
      </w:r>
    </w:p>
    <w:p>
      <w:pPr>
        <w:spacing w:after="40" w:before="100"/>
      </w:pPr>
      <w:r>
        <w:rPr>
          <w:rFonts w:ascii="Calibri" w:cs="Calibri" w:eastAsia="Calibri" w:hAnsi="Calibri"/>
          <w:b/>
          <w:bCs/>
          <w:i w:val="false"/>
          <w:iCs w:val="false"/>
          <w:color w:val="404040"/>
          <w:sz w:val="20"/>
          <w:szCs w:val="20"/>
        </w:rPr>
        <w:t xml:space="preserve">Governance Plans and Policies Development</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Developed governance plans, policies, frameworks, and methodologies in line with best practices and international standards.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Ensured alignment with RTA’s strategic plans and objectives, providing guidance on governance projects and initiatives.</w:t>
      </w:r>
    </w:p>
    <w:p>
      <w:pPr>
        <w:spacing w:after="40" w:before="100"/>
      </w:pPr>
      <w:r>
        <w:rPr>
          <w:rFonts w:ascii="Calibri" w:cs="Calibri" w:eastAsia="Calibri" w:hAnsi="Calibri"/>
          <w:b/>
          <w:bCs/>
          <w:i w:val="false"/>
          <w:iCs w:val="false"/>
          <w:color w:val="404040"/>
          <w:sz w:val="20"/>
          <w:szCs w:val="20"/>
        </w:rPr>
        <w:t xml:space="preserve">Process Management and Improvement</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Managed the review and enhancement of 250+ business processes across three sectors and agencies of RTA using IBM Rational System Architect.</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Delivered 30+ documents including corporate policies, procedures, manuals, and studies.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Developed and implemented processes and policies related to knowledge management.</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Defined and updated key processes, policies, and procedures including Knowledge Management, innovation, strategy management, corporate performance, corporate development, and process improvement.</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Supported business excellence (DGEP — Dubai Government Excellence Programme) assessments.</w:t>
      </w:r>
    </w:p>
    <w:p>
      <w:pPr>
        <w:spacing w:after="40" w:before="100"/>
      </w:pPr>
      <w:r>
        <w:rPr>
          <w:rFonts w:ascii="Calibri" w:cs="Calibri" w:eastAsia="Calibri" w:hAnsi="Calibri"/>
          <w:b/>
          <w:bCs/>
          <w:i w:val="false"/>
          <w:iCs w:val="false"/>
          <w:color w:val="404040"/>
          <w:sz w:val="20"/>
          <w:szCs w:val="20"/>
        </w:rPr>
        <w:t xml:space="preserve">IT Process Optimisation</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Delivered diverse processes in information technology covering infrastructure, IT and enterprise architecture, IT services procurement, asset management, building and facilities, maintenance, and service delivery.</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Developed a business process architecture covering levels 1 to 3 for 80+ processes.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Defined a comprehensive set of 100+ process KPIs aligned with RTA’s standards.</w:t>
      </w:r>
    </w:p>
    <w:p>
      <w:pPr>
        <w:tabs>
          <w:tab w:val="right" w:pos="9360"/>
        </w:tabs>
        <w:spacing w:after="30" w:before="100"/>
      </w:pPr>
      <w:r>
        <w:rPr>
          <w:rFonts w:ascii="Calibri" w:cs="Calibri" w:eastAsia="Calibri" w:hAnsi="Calibri"/>
          <w:b/>
          <w:bCs/>
          <w:i w:val="false"/>
          <w:iCs w:val="false"/>
          <w:color w:val="000000"/>
          <w:sz w:val="22"/>
          <w:szCs w:val="22"/>
        </w:rPr>
        <w:t xml:space="preserve">Riyad Bank</w:t>
      </w:r>
      <w:r>
        <w:rPr>
          <w:rFonts w:ascii="Calibri" w:cs="Calibri" w:eastAsia="Calibri" w:hAnsi="Calibri"/>
          <w:b w:val="false"/>
          <w:bCs w:val="false"/>
          <w:i w:val="false"/>
          <w:iCs w:val="false"/>
          <w:color w:val="000000"/>
          <w:sz w:val="22"/>
          <w:szCs w:val="22"/>
        </w:rPr>
        <w:t xml:space="preserve">  |  Riyadh, KSA</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bCs/>
          <w:i w:val="false"/>
          <w:iCs w:val="false"/>
          <w:color w:val="000000"/>
          <w:sz w:val="22"/>
          <w:szCs w:val="22"/>
        </w:rPr>
        <w:t xml:space="preserve">Jun 2010 – Oct 2013</w:t>
      </w:r>
    </w:p>
    <w:p>
      <w:pPr>
        <w:spacing w:after="60" w:before="0"/>
      </w:pPr>
      <w:r>
        <w:rPr>
          <w:rFonts w:ascii="Calibri" w:cs="Calibri" w:eastAsia="Calibri" w:hAnsi="Calibri"/>
          <w:b w:val="false"/>
          <w:bCs w:val="false"/>
          <w:i/>
          <w:iCs/>
          <w:color w:val="404040"/>
          <w:sz w:val="21"/>
          <w:szCs w:val="21"/>
        </w:rPr>
        <w:t xml:space="preserve">Senior Business Process Architect &amp; Project Lead</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Assigned as business process analyst; understood the current state (As-Is) of business processes; analysed and redesigned business processes (To-Be); implemented through applications and business changes; defined business processes of IT, banking operations, and customer service using IBM Blueworks Live.</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Delivered BPM/BPMS solutions applying BPM methodology using IBM Blueworks Live and Team Edition.</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Developed and produced business analysis deliverables — business requirements documents, use cases, functional and non-functional requirements, mockups, and business processes — for eCorp (e-channel for corporate banking), remote banking, customer service, and operations.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Worked closely with technical teams (Architects, Security, Enterprise Architecture, Testing) throughout the SDLC.</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Developed a catalogue of business services and functions as part of the bank’s business architecture; authored a new methodology to define business services and functions.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Participated in key projects related to the data warehouse, business intelligence, general ledger (GL), reconciliation, and database support; served as a solutions architect, data architect, and database designer.</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Acted as change manager: received, reviewed, analysed, and classified business demands and change requests, ensuring they were on track.</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Owned and managed all changes to data models; created data models, solution designs, and data architecture documentation for complex information systems.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Effectively articulated reasoning for data model design decisions and incorporated team-member feedback to produce high-quality data models.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Gathered business requirements working closely with business users, project leaders, and developers; analysed business requirements and designed conceptual and logical data models.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Operated within a SAMA-regulated environment; partnered with compliance, risk, and audit functions to align process design with regulatory expectations.</w:t>
      </w:r>
    </w:p>
    <w:p>
      <w:pPr>
        <w:tabs>
          <w:tab w:val="right" w:pos="9360"/>
        </w:tabs>
        <w:spacing w:after="30" w:before="100"/>
      </w:pPr>
      <w:r>
        <w:rPr>
          <w:rFonts w:ascii="Calibri" w:cs="Calibri" w:eastAsia="Calibri" w:hAnsi="Calibri"/>
          <w:b/>
          <w:bCs/>
          <w:i w:val="false"/>
          <w:iCs w:val="false"/>
          <w:color w:val="000000"/>
          <w:sz w:val="22"/>
          <w:szCs w:val="22"/>
        </w:rPr>
        <w:t xml:space="preserve">Ministry of Municipality</w:t>
      </w:r>
      <w:r>
        <w:rPr>
          <w:rFonts w:ascii="Calibri" w:cs="Calibri" w:eastAsia="Calibri" w:hAnsi="Calibri"/>
          <w:b w:val="false"/>
          <w:bCs w:val="false"/>
          <w:i w:val="false"/>
          <w:iCs w:val="false"/>
          <w:color w:val="000000"/>
          <w:sz w:val="22"/>
          <w:szCs w:val="22"/>
        </w:rPr>
        <w:t xml:space="preserve">  |  Doha, Qatar</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bCs/>
          <w:i w:val="false"/>
          <w:iCs w:val="false"/>
          <w:color w:val="000000"/>
          <w:sz w:val="22"/>
          <w:szCs w:val="22"/>
        </w:rPr>
        <w:t xml:space="preserve">Jan 2006 – Jun 2010</w:t>
      </w:r>
    </w:p>
    <w:p>
      <w:pPr>
        <w:spacing w:after="60" w:before="0"/>
      </w:pPr>
      <w:r>
        <w:rPr>
          <w:rFonts w:ascii="Calibri" w:cs="Calibri" w:eastAsia="Calibri" w:hAnsi="Calibri"/>
          <w:b w:val="false"/>
          <w:bCs w:val="false"/>
          <w:i/>
          <w:iCs/>
          <w:color w:val="404040"/>
          <w:sz w:val="21"/>
          <w:szCs w:val="21"/>
        </w:rPr>
        <w:t xml:space="preserve">Business Process Architect &amp; Project Lead</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Led business process architecture and project delivery across municipal services and corporate functions.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Established BPM capability; delivered enterprise process re-engineering and IT governance frameworks aligned with public-sector policy.</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Partnered with operational, planning, and IT teams on cross-functional initiatives and service modernisation.</w:t>
      </w:r>
    </w:p>
    <w:p>
      <w:pPr>
        <w:tabs>
          <w:tab w:val="right" w:pos="9360"/>
        </w:tabs>
        <w:spacing w:after="30" w:before="100"/>
      </w:pPr>
      <w:r>
        <w:rPr>
          <w:rFonts w:ascii="Calibri" w:cs="Calibri" w:eastAsia="Calibri" w:hAnsi="Calibri"/>
          <w:b/>
          <w:bCs/>
          <w:i w:val="false"/>
          <w:iCs w:val="false"/>
          <w:color w:val="000000"/>
          <w:sz w:val="22"/>
          <w:szCs w:val="22"/>
        </w:rPr>
        <w:t xml:space="preserve">Delta Informatics</w:t>
      </w:r>
      <w:r>
        <w:rPr>
          <w:rFonts w:ascii="Calibri" w:cs="Calibri" w:eastAsia="Calibri" w:hAnsi="Calibri"/>
          <w:b w:val="false"/>
          <w:bCs w:val="false"/>
          <w:i w:val="false"/>
          <w:iCs w:val="false"/>
          <w:color w:val="000000"/>
          <w:sz w:val="22"/>
          <w:szCs w:val="22"/>
        </w:rPr>
        <w:t xml:space="preserve">  |  Amman, Jordan</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bCs/>
          <w:i w:val="false"/>
          <w:iCs w:val="false"/>
          <w:color w:val="000000"/>
          <w:sz w:val="22"/>
          <w:szCs w:val="22"/>
        </w:rPr>
        <w:t xml:space="preserve">Nov 1999 – Jan 2006</w:t>
      </w:r>
    </w:p>
    <w:p>
      <w:pPr>
        <w:spacing w:after="60" w:before="0"/>
      </w:pPr>
      <w:r>
        <w:rPr>
          <w:rFonts w:ascii="Calibri" w:cs="Calibri" w:eastAsia="Calibri" w:hAnsi="Calibri"/>
          <w:b w:val="false"/>
          <w:bCs w:val="false"/>
          <w:i/>
          <w:iCs/>
          <w:color w:val="404040"/>
          <w:sz w:val="21"/>
          <w:szCs w:val="21"/>
        </w:rPr>
        <w:t xml:space="preserve">Business Analyst / Project Manager  (Nov 2001 – Jan 2006)  |  Application Developer  (Nov 1999 – Oct 2001)</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Progressed from Application Developer to Business Analyst and Project Manager across SOA, BPM, and enterprise integration projects.</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Hands-on technical foundation in Oracle DB, Oracle Forms &amp; Reports, ETL, data transformation, data warehouse design, OpenText AppWorks, IBM WebSphere Process Server, and IBM Blueworks Live.</w:t>
      </w:r>
    </w:p>
    <w:p>
      <w:pPr>
        <w:pBdr>
          <w:bottom w:val="single" w:color="1F3864" w:sz="6" w:space="4"/>
        </w:pBdr>
        <w:spacing w:after="80" w:before="220"/>
      </w:pPr>
      <w:r>
        <w:rPr>
          <w:rFonts w:ascii="Calibri" w:cs="Calibri" w:eastAsia="Calibri" w:hAnsi="Calibri"/>
          <w:b/>
          <w:bCs/>
          <w:i w:val="false"/>
          <w:iCs w:val="false"/>
          <w:color w:val="1F3864"/>
          <w:sz w:val="22"/>
          <w:szCs w:val="22"/>
        </w:rPr>
        <w:t xml:space="preserve">EDUCATION</w:t>
      </w:r>
    </w:p>
    <w:p>
      <w:pPr>
        <w:tabs>
          <w:tab w:val="right" w:pos="9360"/>
        </w:tabs>
        <w:spacing w:after="60" w:before="0"/>
      </w:pPr>
      <w:r>
        <w:rPr>
          <w:rFonts w:ascii="Calibri" w:cs="Calibri" w:eastAsia="Calibri" w:hAnsi="Calibri"/>
          <w:b/>
          <w:bCs/>
          <w:i w:val="false"/>
          <w:iCs w:val="false"/>
          <w:color w:val="000000"/>
          <w:sz w:val="20"/>
          <w:szCs w:val="20"/>
        </w:rPr>
        <w:t xml:space="preserve">MSc Data and Artificial Intelligence Ethics — </w:t>
      </w:r>
      <w:r>
        <w:rPr>
          <w:rFonts w:ascii="Calibri" w:cs="Calibri" w:eastAsia="Calibri" w:hAnsi="Calibri"/>
          <w:b w:val="false"/>
          <w:bCs w:val="false"/>
          <w:i w:val="false"/>
          <w:iCs w:val="false"/>
          <w:color w:val="000000"/>
          <w:sz w:val="20"/>
          <w:szCs w:val="20"/>
        </w:rPr>
        <w:t xml:space="preserve">University of Edinburgh, UK</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val="false"/>
          <w:bCs w:val="false"/>
          <w:i/>
          <w:iCs/>
          <w:color w:val="000000"/>
          <w:sz w:val="20"/>
          <w:szCs w:val="20"/>
        </w:rPr>
        <w:t xml:space="preserve">In Progress (2026)</w:t>
      </w:r>
    </w:p>
    <w:p>
      <w:pPr>
        <w:tabs>
          <w:tab w:val="right" w:pos="9360"/>
        </w:tabs>
        <w:spacing w:after="60" w:before="0"/>
      </w:pPr>
      <w:r>
        <w:rPr>
          <w:rFonts w:ascii="Calibri" w:cs="Calibri" w:eastAsia="Calibri" w:hAnsi="Calibri"/>
          <w:b/>
          <w:bCs/>
          <w:i w:val="false"/>
          <w:iCs w:val="false"/>
          <w:color w:val="000000"/>
          <w:sz w:val="20"/>
          <w:szCs w:val="20"/>
        </w:rPr>
        <w:t xml:space="preserve">Executive Master’s, Manufacturing Automation &amp; Digital Transformation — </w:t>
      </w:r>
      <w:r>
        <w:rPr>
          <w:rFonts w:ascii="Calibri" w:cs="Calibri" w:eastAsia="Calibri" w:hAnsi="Calibri"/>
          <w:b w:val="false"/>
          <w:bCs w:val="false"/>
          <w:i w:val="false"/>
          <w:iCs w:val="false"/>
          <w:color w:val="000000"/>
          <w:sz w:val="20"/>
          <w:szCs w:val="20"/>
        </w:rPr>
        <w:t xml:space="preserve">ESCP Business School</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val="false"/>
          <w:bCs w:val="false"/>
          <w:i/>
          <w:iCs/>
          <w:color w:val="000000"/>
          <w:sz w:val="20"/>
          <w:szCs w:val="20"/>
        </w:rPr>
        <w:t xml:space="preserve">2021</w:t>
      </w:r>
    </w:p>
    <w:p>
      <w:pPr>
        <w:tabs>
          <w:tab w:val="right" w:pos="9360"/>
        </w:tabs>
        <w:spacing w:after="60" w:before="0"/>
      </w:pPr>
      <w:r>
        <w:rPr>
          <w:rFonts w:ascii="Calibri" w:cs="Calibri" w:eastAsia="Calibri" w:hAnsi="Calibri"/>
          <w:b/>
          <w:bCs/>
          <w:i w:val="false"/>
          <w:iCs w:val="false"/>
          <w:color w:val="000000"/>
          <w:sz w:val="20"/>
          <w:szCs w:val="20"/>
        </w:rPr>
        <w:t xml:space="preserve">MBA — Master of Business Administration — </w:t>
      </w:r>
      <w:r>
        <w:rPr>
          <w:rFonts w:ascii="Calibri" w:cs="Calibri" w:eastAsia="Calibri" w:hAnsi="Calibri"/>
          <w:b w:val="false"/>
          <w:bCs w:val="false"/>
          <w:i w:val="false"/>
          <w:iCs w:val="false"/>
          <w:color w:val="000000"/>
          <w:sz w:val="20"/>
          <w:szCs w:val="20"/>
        </w:rPr>
        <w:t xml:space="preserve">University of Leicester, UK</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val="false"/>
          <w:bCs w:val="false"/>
          <w:i/>
          <w:iCs/>
          <w:color w:val="000000"/>
          <w:sz w:val="20"/>
          <w:szCs w:val="20"/>
        </w:rPr>
        <w:t xml:space="preserve">2017</w:t>
      </w:r>
    </w:p>
    <w:p>
      <w:pPr>
        <w:tabs>
          <w:tab w:val="right" w:pos="9360"/>
        </w:tabs>
        <w:spacing w:after="60" w:before="0"/>
      </w:pPr>
      <w:r>
        <w:rPr>
          <w:rFonts w:ascii="Calibri" w:cs="Calibri" w:eastAsia="Calibri" w:hAnsi="Calibri"/>
          <w:b/>
          <w:bCs/>
          <w:i w:val="false"/>
          <w:iCs w:val="false"/>
          <w:color w:val="000000"/>
          <w:sz w:val="20"/>
          <w:szCs w:val="20"/>
        </w:rPr>
        <w:t xml:space="preserve">CMI Level 7 Diploma in Strategic Management &amp; Leadership — </w:t>
      </w:r>
      <w:r>
        <w:rPr>
          <w:rFonts w:ascii="Calibri" w:cs="Calibri" w:eastAsia="Calibri" w:hAnsi="Calibri"/>
          <w:b w:val="false"/>
          <w:bCs w:val="false"/>
          <w:i w:val="false"/>
          <w:iCs w:val="false"/>
          <w:color w:val="000000"/>
          <w:sz w:val="20"/>
          <w:szCs w:val="20"/>
        </w:rPr>
        <w:t xml:space="preserve">Chartered Management Institute (CMI), UK</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val="false"/>
          <w:bCs w:val="false"/>
          <w:i/>
          <w:iCs/>
          <w:color w:val="000000"/>
          <w:sz w:val="20"/>
          <w:szCs w:val="20"/>
        </w:rPr>
        <w:t xml:space="preserve">2017</w:t>
      </w:r>
    </w:p>
    <w:p>
      <w:pPr>
        <w:tabs>
          <w:tab w:val="right" w:pos="9360"/>
        </w:tabs>
        <w:spacing w:after="60" w:before="0"/>
      </w:pPr>
      <w:r>
        <w:rPr>
          <w:rFonts w:ascii="Calibri" w:cs="Calibri" w:eastAsia="Calibri" w:hAnsi="Calibri"/>
          <w:b/>
          <w:bCs/>
          <w:i w:val="false"/>
          <w:iCs w:val="false"/>
          <w:color w:val="000000"/>
          <w:sz w:val="20"/>
          <w:szCs w:val="20"/>
        </w:rPr>
        <w:t xml:space="preserve">BSc Computer Science — </w:t>
      </w:r>
      <w:r>
        <w:rPr>
          <w:rFonts w:ascii="Calibri" w:cs="Calibri" w:eastAsia="Calibri" w:hAnsi="Calibri"/>
          <w:b w:val="false"/>
          <w:bCs w:val="false"/>
          <w:i w:val="false"/>
          <w:iCs w:val="false"/>
          <w:color w:val="000000"/>
          <w:sz w:val="20"/>
          <w:szCs w:val="20"/>
        </w:rPr>
        <w:t xml:space="preserve">The Hashemite University, Jordan</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val="false"/>
          <w:bCs w:val="false"/>
          <w:i/>
          <w:iCs/>
          <w:color w:val="000000"/>
          <w:sz w:val="20"/>
          <w:szCs w:val="20"/>
        </w:rPr>
        <w:t xml:space="preserve">1999</w:t>
      </w:r>
    </w:p>
    <w:p>
      <w:pPr>
        <w:pBdr>
          <w:bottom w:val="single" w:color="1F3864" w:sz="6" w:space="4"/>
        </w:pBdr>
        <w:spacing w:after="80" w:before="220"/>
      </w:pPr>
      <w:r>
        <w:rPr>
          <w:rFonts w:ascii="Calibri" w:cs="Calibri" w:eastAsia="Calibri" w:hAnsi="Calibri"/>
          <w:b/>
          <w:bCs/>
          <w:i w:val="false"/>
          <w:iCs w:val="false"/>
          <w:color w:val="1F3864"/>
          <w:sz w:val="22"/>
          <w:szCs w:val="22"/>
        </w:rPr>
        <w:t xml:space="preserve">CERTIFICATIONS</w:t>
      </w:r>
    </w:p>
    <w:p>
      <w:pPr>
        <w:tabs>
          <w:tab w:val="right" w:pos="9360"/>
        </w:tabs>
        <w:spacing w:after="40" w:before="0"/>
      </w:pPr>
      <w:r>
        <w:rPr>
          <w:rFonts w:ascii="Calibri" w:cs="Calibri" w:eastAsia="Calibri" w:hAnsi="Calibri"/>
          <w:b/>
          <w:bCs/>
          <w:i w:val="false"/>
          <w:iCs w:val="false"/>
          <w:color w:val="000000"/>
          <w:sz w:val="20"/>
          <w:szCs w:val="20"/>
        </w:rPr>
        <w:t xml:space="preserve">CDMP — Certified Data Management Professional — </w:t>
      </w:r>
      <w:r>
        <w:rPr>
          <w:rFonts w:ascii="Calibri" w:cs="Calibri" w:eastAsia="Calibri" w:hAnsi="Calibri"/>
          <w:b w:val="false"/>
          <w:bCs w:val="false"/>
          <w:i w:val="false"/>
          <w:iCs w:val="false"/>
          <w:color w:val="000000"/>
          <w:sz w:val="20"/>
          <w:szCs w:val="20"/>
        </w:rPr>
        <w:t xml:space="preserve">DAMA International</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val="false"/>
          <w:bCs w:val="false"/>
          <w:i/>
          <w:iCs/>
          <w:color w:val="000000"/>
          <w:sz w:val="20"/>
          <w:szCs w:val="20"/>
        </w:rPr>
        <w:t xml:space="preserve">—</w:t>
      </w:r>
    </w:p>
    <w:p>
      <w:pPr>
        <w:tabs>
          <w:tab w:val="right" w:pos="9360"/>
        </w:tabs>
        <w:spacing w:after="40" w:before="0"/>
      </w:pPr>
      <w:r>
        <w:rPr>
          <w:rFonts w:ascii="Calibri" w:cs="Calibri" w:eastAsia="Calibri" w:hAnsi="Calibri"/>
          <w:b/>
          <w:bCs/>
          <w:i w:val="false"/>
          <w:iCs w:val="false"/>
          <w:color w:val="000000"/>
          <w:sz w:val="20"/>
          <w:szCs w:val="20"/>
        </w:rPr>
        <w:t xml:space="preserve">TOGAF 9.1 — </w:t>
      </w:r>
      <w:r>
        <w:rPr>
          <w:rFonts w:ascii="Calibri" w:cs="Calibri" w:eastAsia="Calibri" w:hAnsi="Calibri"/>
          <w:b w:val="false"/>
          <w:bCs w:val="false"/>
          <w:i w:val="false"/>
          <w:iCs w:val="false"/>
          <w:color w:val="000000"/>
          <w:sz w:val="20"/>
          <w:szCs w:val="20"/>
        </w:rPr>
        <w:t xml:space="preserve">The Open Group</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val="false"/>
          <w:bCs w:val="false"/>
          <w:i/>
          <w:iCs/>
          <w:color w:val="000000"/>
          <w:sz w:val="20"/>
          <w:szCs w:val="20"/>
        </w:rPr>
        <w:t xml:space="preserve">2012</w:t>
      </w:r>
    </w:p>
    <w:p>
      <w:pPr>
        <w:tabs>
          <w:tab w:val="right" w:pos="9360"/>
        </w:tabs>
        <w:spacing w:after="40" w:before="0"/>
      </w:pPr>
      <w:r>
        <w:rPr>
          <w:rFonts w:ascii="Calibri" w:cs="Calibri" w:eastAsia="Calibri" w:hAnsi="Calibri"/>
          <w:b/>
          <w:bCs/>
          <w:i w:val="false"/>
          <w:iCs w:val="false"/>
          <w:color w:val="000000"/>
          <w:sz w:val="20"/>
          <w:szCs w:val="20"/>
        </w:rPr>
        <w:t xml:space="preserve">PMP — Project Management Professional — </w:t>
      </w:r>
      <w:r>
        <w:rPr>
          <w:rFonts w:ascii="Calibri" w:cs="Calibri" w:eastAsia="Calibri" w:hAnsi="Calibri"/>
          <w:b w:val="false"/>
          <w:bCs w:val="false"/>
          <w:i w:val="false"/>
          <w:iCs w:val="false"/>
          <w:color w:val="000000"/>
          <w:sz w:val="20"/>
          <w:szCs w:val="20"/>
        </w:rPr>
        <w:t xml:space="preserve">PMI</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val="false"/>
          <w:bCs w:val="false"/>
          <w:i/>
          <w:iCs/>
          <w:color w:val="000000"/>
          <w:sz w:val="20"/>
          <w:szCs w:val="20"/>
        </w:rPr>
        <w:t xml:space="preserve">2010</w:t>
      </w:r>
    </w:p>
    <w:p>
      <w:pPr>
        <w:tabs>
          <w:tab w:val="right" w:pos="9360"/>
        </w:tabs>
        <w:spacing w:after="40" w:before="0"/>
      </w:pPr>
      <w:r>
        <w:rPr>
          <w:rFonts w:ascii="Calibri" w:cs="Calibri" w:eastAsia="Calibri" w:hAnsi="Calibri"/>
          <w:b/>
          <w:bCs/>
          <w:i w:val="false"/>
          <w:iCs w:val="false"/>
          <w:color w:val="000000"/>
          <w:sz w:val="20"/>
          <w:szCs w:val="20"/>
        </w:rPr>
        <w:t xml:space="preserve">CBAP — Certified Business Analysis Professional — </w:t>
      </w:r>
      <w:r>
        <w:rPr>
          <w:rFonts w:ascii="Calibri" w:cs="Calibri" w:eastAsia="Calibri" w:hAnsi="Calibri"/>
          <w:b w:val="false"/>
          <w:bCs w:val="false"/>
          <w:i w:val="false"/>
          <w:iCs w:val="false"/>
          <w:color w:val="000000"/>
          <w:sz w:val="20"/>
          <w:szCs w:val="20"/>
        </w:rPr>
        <w:t xml:space="preserve">IIBA</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val="false"/>
          <w:bCs w:val="false"/>
          <w:i/>
          <w:iCs/>
          <w:color w:val="000000"/>
          <w:sz w:val="20"/>
          <w:szCs w:val="20"/>
        </w:rPr>
        <w:t xml:space="preserve">2021</w:t>
      </w:r>
    </w:p>
    <w:p>
      <w:pPr>
        <w:tabs>
          <w:tab w:val="right" w:pos="9360"/>
        </w:tabs>
        <w:spacing w:after="40" w:before="0"/>
      </w:pPr>
      <w:r>
        <w:rPr>
          <w:rFonts w:ascii="Calibri" w:cs="Calibri" w:eastAsia="Calibri" w:hAnsi="Calibri"/>
          <w:b/>
          <w:bCs/>
          <w:i w:val="false"/>
          <w:iCs w:val="false"/>
          <w:color w:val="000000"/>
          <w:sz w:val="20"/>
          <w:szCs w:val="20"/>
        </w:rPr>
        <w:t xml:space="preserve">BPM Professional Certificate — </w:t>
      </w:r>
      <w:r>
        <w:rPr>
          <w:rFonts w:ascii="Calibri" w:cs="Calibri" w:eastAsia="Calibri" w:hAnsi="Calibri"/>
          <w:b w:val="false"/>
          <w:bCs w:val="false"/>
          <w:i w:val="false"/>
          <w:iCs w:val="false"/>
          <w:color w:val="000000"/>
          <w:sz w:val="20"/>
          <w:szCs w:val="20"/>
        </w:rPr>
        <w:t xml:space="preserve">BPTrends Associates</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val="false"/>
          <w:bCs w:val="false"/>
          <w:i/>
          <w:iCs/>
          <w:color w:val="000000"/>
          <w:sz w:val="20"/>
          <w:szCs w:val="20"/>
        </w:rPr>
        <w:t xml:space="preserve">2011</w:t>
      </w:r>
    </w:p>
    <w:p>
      <w:pPr>
        <w:tabs>
          <w:tab w:val="right" w:pos="9360"/>
        </w:tabs>
        <w:spacing w:after="40" w:before="0"/>
      </w:pPr>
      <w:r>
        <w:rPr>
          <w:rFonts w:ascii="Calibri" w:cs="Calibri" w:eastAsia="Calibri" w:hAnsi="Calibri"/>
          <w:b/>
          <w:bCs/>
          <w:i w:val="false"/>
          <w:iCs w:val="false"/>
          <w:color w:val="000000"/>
          <w:sz w:val="20"/>
          <w:szCs w:val="20"/>
        </w:rPr>
        <w:t xml:space="preserve">Prosci Change Practitioner — </w:t>
      </w:r>
      <w:r>
        <w:rPr>
          <w:rFonts w:ascii="Calibri" w:cs="Calibri" w:eastAsia="Calibri" w:hAnsi="Calibri"/>
          <w:b w:val="false"/>
          <w:bCs w:val="false"/>
          <w:i w:val="false"/>
          <w:iCs w:val="false"/>
          <w:color w:val="000000"/>
          <w:sz w:val="20"/>
          <w:szCs w:val="20"/>
        </w:rPr>
        <w:t xml:space="preserve">Prosci</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val="false"/>
          <w:bCs w:val="false"/>
          <w:i/>
          <w:iCs/>
          <w:color w:val="000000"/>
          <w:sz w:val="20"/>
          <w:szCs w:val="20"/>
        </w:rPr>
        <w:t xml:space="preserve">2019</w:t>
      </w:r>
    </w:p>
    <w:p>
      <w:pPr>
        <w:tabs>
          <w:tab w:val="right" w:pos="9360"/>
        </w:tabs>
        <w:spacing w:after="40" w:before="0"/>
      </w:pPr>
      <w:r>
        <w:rPr>
          <w:rFonts w:ascii="Calibri" w:cs="Calibri" w:eastAsia="Calibri" w:hAnsi="Calibri"/>
          <w:b/>
          <w:bCs/>
          <w:i w:val="false"/>
          <w:iCs w:val="false"/>
          <w:color w:val="000000"/>
          <w:sz w:val="20"/>
          <w:szCs w:val="20"/>
        </w:rPr>
        <w:t xml:space="preserve">LZA-SOA Architect — </w:t>
      </w:r>
      <w:r>
        <w:rPr>
          <w:rFonts w:ascii="Calibri" w:cs="Calibri" w:eastAsia="Calibri" w:hAnsi="Calibri"/>
          <w:b w:val="false"/>
          <w:bCs w:val="false"/>
          <w:i w:val="false"/>
          <w:iCs w:val="false"/>
          <w:color w:val="000000"/>
          <w:sz w:val="20"/>
          <w:szCs w:val="20"/>
        </w:rPr>
        <w:t xml:space="preserve">ZapThink</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val="false"/>
          <w:bCs w:val="false"/>
          <w:i/>
          <w:iCs/>
          <w:color w:val="000000"/>
          <w:sz w:val="20"/>
          <w:szCs w:val="20"/>
        </w:rPr>
        <w:t xml:space="preserve">2013</w:t>
      </w:r>
    </w:p>
    <w:p>
      <w:pPr>
        <w:tabs>
          <w:tab w:val="right" w:pos="9360"/>
        </w:tabs>
        <w:spacing w:after="40" w:before="0"/>
      </w:pPr>
      <w:r>
        <w:rPr>
          <w:rFonts w:ascii="Calibri" w:cs="Calibri" w:eastAsia="Calibri" w:hAnsi="Calibri"/>
          <w:b/>
          <w:bCs/>
          <w:i w:val="false"/>
          <w:iCs w:val="false"/>
          <w:color w:val="000000"/>
          <w:sz w:val="20"/>
          <w:szCs w:val="20"/>
        </w:rPr>
        <w:t xml:space="preserve">Automation Anywhere RPA Business Analyst — </w:t>
      </w:r>
      <w:r>
        <w:rPr>
          <w:rFonts w:ascii="Calibri" w:cs="Calibri" w:eastAsia="Calibri" w:hAnsi="Calibri"/>
          <w:b w:val="false"/>
          <w:bCs w:val="false"/>
          <w:i w:val="false"/>
          <w:iCs w:val="false"/>
          <w:color w:val="000000"/>
          <w:sz w:val="20"/>
          <w:szCs w:val="20"/>
        </w:rPr>
        <w:t xml:space="preserve">Automation Anywhere</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val="false"/>
          <w:bCs w:val="false"/>
          <w:i/>
          <w:iCs/>
          <w:color w:val="000000"/>
          <w:sz w:val="20"/>
          <w:szCs w:val="20"/>
        </w:rPr>
        <w:t xml:space="preserve">2021</w:t>
      </w:r>
    </w:p>
    <w:p>
      <w:pPr>
        <w:tabs>
          <w:tab w:val="right" w:pos="9360"/>
        </w:tabs>
        <w:spacing w:after="40" w:before="0"/>
      </w:pPr>
      <w:r>
        <w:rPr>
          <w:rFonts w:ascii="Calibri" w:cs="Calibri" w:eastAsia="Calibri" w:hAnsi="Calibri"/>
          <w:b/>
          <w:bCs/>
          <w:i w:val="false"/>
          <w:iCs w:val="false"/>
          <w:color w:val="000000"/>
          <w:sz w:val="20"/>
          <w:szCs w:val="20"/>
        </w:rPr>
        <w:t xml:space="preserve">Lean Six Sigma — </w:t>
      </w:r>
      <w:r>
        <w:rPr>
          <w:rFonts w:ascii="Calibri" w:cs="Calibri" w:eastAsia="Calibri" w:hAnsi="Calibri"/>
          <w:b w:val="false"/>
          <w:bCs w:val="false"/>
          <w:i w:val="false"/>
          <w:iCs w:val="false"/>
          <w:color w:val="000000"/>
          <w:sz w:val="20"/>
          <w:szCs w:val="20"/>
        </w:rPr>
        <w:t xml:space="preserve">—</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val="false"/>
          <w:bCs w:val="false"/>
          <w:i/>
          <w:iCs/>
          <w:color w:val="000000"/>
          <w:sz w:val="20"/>
          <w:szCs w:val="20"/>
        </w:rPr>
        <w:t xml:space="preserve">2021</w:t>
      </w:r>
    </w:p>
    <w:p>
      <w:pPr>
        <w:tabs>
          <w:tab w:val="right" w:pos="9360"/>
        </w:tabs>
        <w:spacing w:after="40" w:before="0"/>
      </w:pPr>
      <w:r>
        <w:rPr>
          <w:rFonts w:ascii="Calibri" w:cs="Calibri" w:eastAsia="Calibri" w:hAnsi="Calibri"/>
          <w:b/>
          <w:bCs/>
          <w:i w:val="false"/>
          <w:iCs w:val="false"/>
          <w:color w:val="000000"/>
          <w:sz w:val="20"/>
          <w:szCs w:val="20"/>
        </w:rPr>
        <w:t xml:space="preserve">Microsoft Azure AI Fundamentals — </w:t>
      </w:r>
      <w:r>
        <w:rPr>
          <w:rFonts w:ascii="Calibri" w:cs="Calibri" w:eastAsia="Calibri" w:hAnsi="Calibri"/>
          <w:b w:val="false"/>
          <w:bCs w:val="false"/>
          <w:i w:val="false"/>
          <w:iCs w:val="false"/>
          <w:color w:val="000000"/>
          <w:sz w:val="20"/>
          <w:szCs w:val="20"/>
        </w:rPr>
        <w:t xml:space="preserve">Microsoft</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val="false"/>
          <w:bCs w:val="false"/>
          <w:i/>
          <w:iCs/>
          <w:color w:val="000000"/>
          <w:sz w:val="20"/>
          <w:szCs w:val="20"/>
        </w:rPr>
        <w:t xml:space="preserve">—</w:t>
      </w:r>
    </w:p>
    <w:p>
      <w:pPr>
        <w:tabs>
          <w:tab w:val="right" w:pos="9360"/>
        </w:tabs>
        <w:spacing w:after="40" w:before="0"/>
      </w:pPr>
      <w:r>
        <w:rPr>
          <w:rFonts w:ascii="Calibri" w:cs="Calibri" w:eastAsia="Calibri" w:hAnsi="Calibri"/>
          <w:b/>
          <w:bCs/>
          <w:i w:val="false"/>
          <w:iCs w:val="false"/>
          <w:color w:val="000000"/>
          <w:sz w:val="20"/>
          <w:szCs w:val="20"/>
        </w:rPr>
        <w:t xml:space="preserve">AGIP — AI Governance Professional — </w:t>
      </w:r>
      <w:r>
        <w:rPr>
          <w:rFonts w:ascii="Calibri" w:cs="Calibri" w:eastAsia="Calibri" w:hAnsi="Calibri"/>
          <w:b w:val="false"/>
          <w:bCs w:val="false"/>
          <w:i w:val="false"/>
          <w:iCs w:val="false"/>
          <w:color w:val="000000"/>
          <w:sz w:val="20"/>
          <w:szCs w:val="20"/>
        </w:rPr>
        <w:t xml:space="preserve">IAPP (Pursuing)</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val="false"/>
          <w:bCs w:val="false"/>
          <w:i/>
          <w:iCs/>
          <w:color w:val="000000"/>
          <w:sz w:val="20"/>
          <w:szCs w:val="20"/>
        </w:rPr>
        <w:t xml:space="preserve">In Progress</w:t>
      </w:r>
    </w:p>
    <w:p>
      <w:pPr>
        <w:tabs>
          <w:tab w:val="right" w:pos="9360"/>
        </w:tabs>
        <w:spacing w:after="40" w:before="0"/>
      </w:pPr>
      <w:r>
        <w:rPr>
          <w:rFonts w:ascii="Calibri" w:cs="Calibri" w:eastAsia="Calibri" w:hAnsi="Calibri"/>
          <w:b/>
          <w:bCs/>
          <w:i w:val="false"/>
          <w:iCs w:val="false"/>
          <w:color w:val="000000"/>
          <w:sz w:val="20"/>
          <w:szCs w:val="20"/>
        </w:rPr>
        <w:t xml:space="preserve">CIPP / CIPM — Privacy Professional / Manager — </w:t>
      </w:r>
      <w:r>
        <w:rPr>
          <w:rFonts w:ascii="Calibri" w:cs="Calibri" w:eastAsia="Calibri" w:hAnsi="Calibri"/>
          <w:b w:val="false"/>
          <w:bCs w:val="false"/>
          <w:i w:val="false"/>
          <w:iCs w:val="false"/>
          <w:color w:val="000000"/>
          <w:sz w:val="20"/>
          <w:szCs w:val="20"/>
        </w:rPr>
        <w:t xml:space="preserve">IAPP (Pursuing)</w:t>
      </w:r>
      <w:r>
        <w:rPr>
          <w:rFonts w:ascii="Calibri" w:cs="Calibri" w:eastAsia="Calibri" w:hAnsi="Calibri"/>
          <w:b w:val="false"/>
          <w:bCs w:val="false"/>
          <w:i w:val="false"/>
          <w:iCs w:val="false"/>
          <w:color w:val="000000"/>
          <w:sz w:val="20"/>
          <w:szCs w:val="20"/>
        </w:rPr>
        <w:t xml:space="preserve">	</w:t>
      </w:r>
      <w:r>
        <w:rPr>
          <w:rFonts w:ascii="Calibri" w:cs="Calibri" w:eastAsia="Calibri" w:hAnsi="Calibri"/>
          <w:b w:val="false"/>
          <w:bCs w:val="false"/>
          <w:i/>
          <w:iCs/>
          <w:color w:val="000000"/>
          <w:sz w:val="20"/>
          <w:szCs w:val="20"/>
        </w:rPr>
        <w:t xml:space="preserve">In Progress</w:t>
      </w:r>
    </w:p>
    <w:p>
      <w:pPr>
        <w:pBdr>
          <w:bottom w:val="single" w:color="1F3864" w:sz="6" w:space="4"/>
        </w:pBdr>
        <w:spacing w:after="80" w:before="220"/>
      </w:pPr>
      <w:r>
        <w:rPr>
          <w:rFonts w:ascii="Calibri" w:cs="Calibri" w:eastAsia="Calibri" w:hAnsi="Calibri"/>
          <w:b/>
          <w:bCs/>
          <w:i w:val="false"/>
          <w:iCs w:val="false"/>
          <w:color w:val="1F3864"/>
          <w:sz w:val="22"/>
          <w:szCs w:val="22"/>
        </w:rPr>
        <w:t xml:space="preserve">INDUSTRY EXPERIENCE</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Government &amp; Public Sector (Public Works Authority — Qatar; RTA — UAE; Ministry of Municipality — Qatar; National Planning Council — Qatar).</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Banking &amp; Financial Institutions (Riyad Bank — KSA; SAMA-regulated; banking architecture, BPM, BI, data warehouse).</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Microfinance (advisory engagements during the earlier career).</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Telecommunications (advisory and consulting engagements during the earlier career).</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Higher Education (consulting engagements during the earlier career).</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Retail (Panda Retail Company — KSA).</w:t>
      </w:r>
    </w:p>
    <w:p>
      <w:pPr>
        <w:pStyle w:val="ListParagraph"/>
        <w:numPr>
          <w:ilvl w:val="0"/>
          <w:numId w:val="2"/>
        </w:numPr>
        <w:spacing w:after="40" w:before="0" w:line="264"/>
      </w:pPr>
      <w:r>
        <w:rPr>
          <w:rFonts w:ascii="Calibri" w:cs="Calibri" w:eastAsia="Calibri" w:hAnsi="Calibri"/>
          <w:b w:val="false"/>
          <w:bCs w:val="false"/>
          <w:i w:val="false"/>
          <w:iCs w:val="false"/>
          <w:color w:val="000000"/>
          <w:sz w:val="20"/>
          <w:szCs w:val="20"/>
        </w:rPr>
        <w:t xml:space="preserve">Safety &amp; Security Services (GISS — UAE).</w:t>
      </w:r>
    </w:p>
    <w:p>
      <w:pPr>
        <w:pBdr>
          <w:bottom w:val="single" w:color="1F3864" w:sz="6" w:space="4"/>
        </w:pBdr>
        <w:spacing w:after="80" w:before="220"/>
      </w:pPr>
      <w:r>
        <w:rPr>
          <w:rFonts w:ascii="Calibri" w:cs="Calibri" w:eastAsia="Calibri" w:hAnsi="Calibri"/>
          <w:b/>
          <w:bCs/>
          <w:i w:val="false"/>
          <w:iCs w:val="false"/>
          <w:color w:val="1F3864"/>
          <w:sz w:val="22"/>
          <w:szCs w:val="22"/>
        </w:rPr>
        <w:t xml:space="preserve">LANGUAGES</w:t>
      </w:r>
    </w:p>
    <w:p>
      <w:pPr>
        <w:spacing w:after="60" w:before="0" w:line="264"/>
      </w:pPr>
      <w:r>
        <w:rPr>
          <w:rFonts w:ascii="Calibri" w:cs="Calibri" w:eastAsia="Calibri" w:hAnsi="Calibri"/>
          <w:b/>
          <w:bCs/>
          <w:i w:val="false"/>
          <w:iCs w:val="false"/>
          <w:color w:val="000000"/>
          <w:sz w:val="20"/>
          <w:szCs w:val="20"/>
        </w:rPr>
        <w:t xml:space="preserve">Arabic</w:t>
      </w:r>
      <w:r>
        <w:rPr>
          <w:rFonts w:ascii="Calibri" w:cs="Calibri" w:eastAsia="Calibri" w:hAnsi="Calibri"/>
          <w:b w:val="false"/>
          <w:bCs w:val="false"/>
          <w:i w:val="false"/>
          <w:iCs w:val="false"/>
          <w:color w:val="000000"/>
          <w:sz w:val="20"/>
          <w:szCs w:val="20"/>
        </w:rPr>
        <w:t xml:space="preserve"> (native — full professional)   •   </w:t>
      </w:r>
      <w:r>
        <w:rPr>
          <w:rFonts w:ascii="Calibri" w:cs="Calibri" w:eastAsia="Calibri" w:hAnsi="Calibri"/>
          <w:b/>
          <w:bCs/>
          <w:i w:val="false"/>
          <w:iCs w:val="false"/>
          <w:color w:val="000000"/>
          <w:sz w:val="20"/>
          <w:szCs w:val="20"/>
        </w:rPr>
        <w:t xml:space="preserve">English</w:t>
      </w:r>
      <w:r>
        <w:rPr>
          <w:rFonts w:ascii="Calibri" w:cs="Calibri" w:eastAsia="Calibri" w:hAnsi="Calibri"/>
          <w:b w:val="false"/>
          <w:bCs w:val="false"/>
          <w:i w:val="false"/>
          <w:iCs w:val="false"/>
          <w:color w:val="000000"/>
          <w:sz w:val="20"/>
          <w:szCs w:val="20"/>
        </w:rPr>
        <w:t xml:space="preserve"> (fluent — professional and academic)</w:t>
      </w:r>
    </w:p>
    <w:p>
      <w:pPr>
        <w:pBdr>
          <w:bottom w:val="single" w:color="1F3864" w:sz="6" w:space="4"/>
        </w:pBdr>
        <w:spacing w:after="80" w:before="220"/>
      </w:pPr>
      <w:r>
        <w:rPr>
          <w:rFonts w:ascii="Calibri" w:cs="Calibri" w:eastAsia="Calibri" w:hAnsi="Calibri"/>
          <w:b/>
          <w:bCs/>
          <w:i w:val="false"/>
          <w:iCs w:val="false"/>
          <w:color w:val="1F3864"/>
          <w:sz w:val="22"/>
          <w:szCs w:val="22"/>
        </w:rPr>
        <w:t xml:space="preserve">AFFILIATIONS &amp; MEMBERSHIPS</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Global Council for Responsible AI (GCRAI), UAE Chapter </w:t>
      </w:r>
      <w:r>
        <w:rPr>
          <w:rFonts w:ascii="Calibri" w:cs="Calibri" w:eastAsia="Calibri" w:hAnsi="Calibri"/>
          <w:b w:val="false"/>
          <w:bCs w:val="false"/>
          <w:i w:val="false"/>
          <w:iCs w:val="false"/>
          <w:color w:val="000000"/>
          <w:sz w:val="20"/>
          <w:szCs w:val="20"/>
        </w:rPr>
        <w:t xml:space="preserve">— Global Ambassador (Feb 2025 – Present).</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DAMA International </w:t>
      </w:r>
      <w:r>
        <w:rPr>
          <w:rFonts w:ascii="Calibri" w:cs="Calibri" w:eastAsia="Calibri" w:hAnsi="Calibri"/>
          <w:b w:val="false"/>
          <w:bCs w:val="false"/>
          <w:i w:val="false"/>
          <w:iCs w:val="false"/>
          <w:color w:val="000000"/>
          <w:sz w:val="20"/>
          <w:szCs w:val="20"/>
        </w:rPr>
        <w:t xml:space="preserve">— Member.</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Project Management Institute (PMI) </w:t>
      </w:r>
      <w:r>
        <w:rPr>
          <w:rFonts w:ascii="Calibri" w:cs="Calibri" w:eastAsia="Calibri" w:hAnsi="Calibri"/>
          <w:b w:val="false"/>
          <w:bCs w:val="false"/>
          <w:i w:val="false"/>
          <w:iCs w:val="false"/>
          <w:color w:val="000000"/>
          <w:sz w:val="20"/>
          <w:szCs w:val="20"/>
        </w:rPr>
        <w:t xml:space="preserve">— Member.</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International Institute of Business Analysis (IIBA) </w:t>
      </w:r>
      <w:r>
        <w:rPr>
          <w:rFonts w:ascii="Calibri" w:cs="Calibri" w:eastAsia="Calibri" w:hAnsi="Calibri"/>
          <w:b w:val="false"/>
          <w:bCs w:val="false"/>
          <w:i w:val="false"/>
          <w:iCs w:val="false"/>
          <w:color w:val="000000"/>
          <w:sz w:val="20"/>
          <w:szCs w:val="20"/>
        </w:rPr>
        <w:t xml:space="preserve">— Member.</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Chartered Management Institute (CMI), UK </w:t>
      </w:r>
      <w:r>
        <w:rPr>
          <w:rFonts w:ascii="Calibri" w:cs="Calibri" w:eastAsia="Calibri" w:hAnsi="Calibri"/>
          <w:b w:val="false"/>
          <w:bCs w:val="false"/>
          <w:i w:val="false"/>
          <w:iCs w:val="false"/>
          <w:color w:val="000000"/>
          <w:sz w:val="20"/>
          <w:szCs w:val="20"/>
        </w:rPr>
        <w:t xml:space="preserve">— Member.</w:t>
      </w:r>
    </w:p>
    <w:p>
      <w:pPr>
        <w:pStyle w:val="ListParagraph"/>
        <w:numPr>
          <w:ilvl w:val="0"/>
          <w:numId w:val="2"/>
        </w:numPr>
        <w:spacing w:after="40" w:before="0" w:line="264"/>
      </w:pPr>
      <w:r>
        <w:rPr>
          <w:rFonts w:ascii="Calibri" w:cs="Calibri" w:eastAsia="Calibri" w:hAnsi="Calibri"/>
          <w:b/>
          <w:bCs/>
          <w:i w:val="false"/>
          <w:iCs w:val="false"/>
          <w:color w:val="000000"/>
          <w:sz w:val="20"/>
          <w:szCs w:val="20"/>
        </w:rPr>
        <w:t xml:space="preserve">International Association of Privacy Professionals (IAPP) </w:t>
      </w:r>
      <w:r>
        <w:rPr>
          <w:rFonts w:ascii="Calibri" w:cs="Calibri" w:eastAsia="Calibri" w:hAnsi="Calibri"/>
          <w:b w:val="false"/>
          <w:bCs w:val="false"/>
          <w:i w:val="false"/>
          <w:iCs w:val="false"/>
          <w:color w:val="000000"/>
          <w:sz w:val="20"/>
          <w:szCs w:val="20"/>
        </w:rPr>
        <w:t xml:space="preserve">— Pursuing AGIP, CIPP/CIPM certifications.</w:t>
      </w:r>
    </w:p>
    <w:p>
      <w:pPr>
        <w:pBdr>
          <w:bottom w:val="single" w:color="1F3864" w:sz="6" w:space="4"/>
        </w:pBdr>
        <w:spacing w:after="80" w:before="220"/>
      </w:pPr>
      <w:r>
        <w:rPr>
          <w:rFonts w:ascii="Calibri" w:cs="Calibri" w:eastAsia="Calibri" w:hAnsi="Calibri"/>
          <w:b/>
          <w:bCs/>
          <w:i w:val="false"/>
          <w:iCs w:val="false"/>
          <w:color w:val="1F3864"/>
          <w:sz w:val="22"/>
          <w:szCs w:val="22"/>
        </w:rPr>
        <w:t xml:space="preserve">ADDITIONAL SKILLS &amp; KNOWLEDGE AREAS</w:t>
      </w:r>
    </w:p>
    <w:tbl>
      <w:tblPr>
        <w:tblW w:type="dxa" w:w="9360"/>
        <w:tblBorders>
          <w:top w:val="none"/>
          <w:left w:val="none"/>
          <w:bottom w:val="none"/>
          <w:right w:val="none"/>
          <w:insideH w:val="none"/>
          <w:insideV w:val="none"/>
        </w:tblBorders>
      </w:tblPr>
      <w:tblGrid>
        <w:gridCol w:w="3120"/>
        <w:gridCol w:w="3120"/>
        <w:gridCol w:w="3120"/>
      </w:tblGrid>
      <w:tr>
        <w:tc>
          <w:tcPr>
            <w:tcW w:type="dxa" w:w="3120"/>
            <w:tcMar>
              <w:top w:type="dxa" w:w="40"/>
              <w:left w:type="dxa" w:w="80"/>
              <w:bottom w:type="dxa" w:w="40"/>
              <w:right w:type="dxa" w:w="80"/>
            </w:tcMar>
          </w:tcPr>
          <w:p>
            <w:pPr>
              <w:spacing w:after="60" w:before="0" w:line="264"/>
            </w:pPr>
            <w:r>
              <w:rPr>
                <w:rFonts w:ascii="Calibri" w:cs="Calibri" w:eastAsia="Calibri" w:hAnsi="Calibri"/>
                <w:b w:val="false"/>
                <w:bCs w:val="false"/>
                <w:i w:val="false"/>
                <w:iCs w:val="false"/>
                <w:color w:val="000000"/>
                <w:sz w:val="19"/>
                <w:szCs w:val="19"/>
              </w:rPr>
              <w:t xml:space="preserve">• Business Transformation</w:t>
            </w:r>
          </w:p>
          <w:p>
            <w:pPr>
              <w:spacing w:after="60" w:before="0" w:line="264"/>
            </w:pPr>
            <w:r>
              <w:rPr>
                <w:rFonts w:ascii="Calibri" w:cs="Calibri" w:eastAsia="Calibri" w:hAnsi="Calibri"/>
                <w:b w:val="false"/>
                <w:bCs w:val="false"/>
                <w:i w:val="false"/>
                <w:iCs w:val="false"/>
                <w:color w:val="000000"/>
                <w:sz w:val="19"/>
                <w:szCs w:val="19"/>
              </w:rPr>
              <w:t xml:space="preserve">• Corporate Strategy Execution</w:t>
            </w:r>
          </w:p>
          <w:p>
            <w:pPr>
              <w:spacing w:after="60" w:before="0" w:line="264"/>
            </w:pPr>
            <w:r>
              <w:rPr>
                <w:rFonts w:ascii="Calibri" w:cs="Calibri" w:eastAsia="Calibri" w:hAnsi="Calibri"/>
                <w:b w:val="false"/>
                <w:bCs w:val="false"/>
                <w:i w:val="false"/>
                <w:iCs w:val="false"/>
                <w:color w:val="000000"/>
                <w:sz w:val="19"/>
                <w:szCs w:val="19"/>
              </w:rPr>
              <w:t xml:space="preserve">• ICT Strategy</w:t>
            </w:r>
          </w:p>
          <w:p>
            <w:pPr>
              <w:spacing w:after="60" w:before="0" w:line="264"/>
            </w:pPr>
            <w:r>
              <w:rPr>
                <w:rFonts w:ascii="Calibri" w:cs="Calibri" w:eastAsia="Calibri" w:hAnsi="Calibri"/>
                <w:b w:val="false"/>
                <w:bCs w:val="false"/>
                <w:i w:val="false"/>
                <w:iCs w:val="false"/>
                <w:color w:val="000000"/>
                <w:sz w:val="19"/>
                <w:szCs w:val="19"/>
              </w:rPr>
              <w:t xml:space="preserve">• Enterprise Architecture (TOGAF)</w:t>
            </w:r>
          </w:p>
          <w:p>
            <w:pPr>
              <w:spacing w:after="60" w:before="0" w:line="264"/>
            </w:pPr>
            <w:r>
              <w:rPr>
                <w:rFonts w:ascii="Calibri" w:cs="Calibri" w:eastAsia="Calibri" w:hAnsi="Calibri"/>
                <w:b w:val="false"/>
                <w:bCs w:val="false"/>
                <w:i w:val="false"/>
                <w:iCs w:val="false"/>
                <w:color w:val="000000"/>
                <w:sz w:val="19"/>
                <w:szCs w:val="19"/>
              </w:rPr>
              <w:t xml:space="preserve">• Data Architecture</w:t>
            </w:r>
          </w:p>
          <w:p>
            <w:pPr>
              <w:spacing w:after="60" w:before="0" w:line="264"/>
            </w:pPr>
            <w:r>
              <w:rPr>
                <w:rFonts w:ascii="Calibri" w:cs="Calibri" w:eastAsia="Calibri" w:hAnsi="Calibri"/>
                <w:b w:val="false"/>
                <w:bCs w:val="false"/>
                <w:i w:val="false"/>
                <w:iCs w:val="false"/>
                <w:color w:val="000000"/>
                <w:sz w:val="19"/>
                <w:szCs w:val="19"/>
              </w:rPr>
              <w:t xml:space="preserve">• Data Management</w:t>
            </w:r>
          </w:p>
          <w:p>
            <w:pPr>
              <w:spacing w:after="60" w:before="0" w:line="264"/>
            </w:pPr>
            <w:r>
              <w:rPr>
                <w:rFonts w:ascii="Calibri" w:cs="Calibri" w:eastAsia="Calibri" w:hAnsi="Calibri"/>
                <w:b w:val="false"/>
                <w:bCs w:val="false"/>
                <w:i w:val="false"/>
                <w:iCs w:val="false"/>
                <w:color w:val="000000"/>
                <w:sz w:val="19"/>
                <w:szCs w:val="19"/>
              </w:rPr>
              <w:t xml:space="preserve">• Master Data Management (MDM/MRDM)</w:t>
            </w:r>
          </w:p>
          <w:p>
            <w:pPr>
              <w:spacing w:after="60" w:before="0" w:line="264"/>
            </w:pPr>
            <w:r>
              <w:rPr>
                <w:rFonts w:ascii="Calibri" w:cs="Calibri" w:eastAsia="Calibri" w:hAnsi="Calibri"/>
                <w:b w:val="false"/>
                <w:bCs w:val="false"/>
                <w:i w:val="false"/>
                <w:iCs w:val="false"/>
                <w:color w:val="000000"/>
                <w:sz w:val="19"/>
                <w:szCs w:val="19"/>
              </w:rPr>
              <w:t xml:space="preserve">• Enterprise Data Catalog (Informatica EDC)</w:t>
            </w:r>
          </w:p>
          <w:p>
            <w:pPr>
              <w:spacing w:after="60" w:before="0" w:line="264"/>
            </w:pPr>
            <w:r>
              <w:rPr>
                <w:rFonts w:ascii="Calibri" w:cs="Calibri" w:eastAsia="Calibri" w:hAnsi="Calibri"/>
                <w:b w:val="false"/>
                <w:bCs w:val="false"/>
                <w:i w:val="false"/>
                <w:iCs w:val="false"/>
                <w:color w:val="000000"/>
                <w:sz w:val="19"/>
                <w:szCs w:val="19"/>
              </w:rPr>
              <w:t xml:space="preserve">• Data Quality &amp; Lineage</w:t>
            </w:r>
          </w:p>
          <w:p>
            <w:pPr>
              <w:spacing w:after="60" w:before="0" w:line="264"/>
            </w:pPr>
            <w:r>
              <w:rPr>
                <w:rFonts w:ascii="Calibri" w:cs="Calibri" w:eastAsia="Calibri" w:hAnsi="Calibri"/>
                <w:b w:val="false"/>
                <w:bCs w:val="false"/>
                <w:i w:val="false"/>
                <w:iCs w:val="false"/>
                <w:color w:val="000000"/>
                <w:sz w:val="19"/>
                <w:szCs w:val="19"/>
              </w:rPr>
              <w:t xml:space="preserve">• Data Classification &amp; Retention</w:t>
            </w:r>
          </w:p>
          <w:p>
            <w:pPr>
              <w:spacing w:after="60" w:before="0" w:line="264"/>
            </w:pPr>
            <w:r>
              <w:rPr>
                <w:rFonts w:ascii="Calibri" w:cs="Calibri" w:eastAsia="Calibri" w:hAnsi="Calibri"/>
                <w:b w:val="false"/>
                <w:bCs w:val="false"/>
                <w:i w:val="false"/>
                <w:iCs w:val="false"/>
                <w:color w:val="000000"/>
                <w:sz w:val="19"/>
                <w:szCs w:val="19"/>
              </w:rPr>
              <w:t xml:space="preserve">• Microsoft Information Protection (MIP)</w:t>
            </w:r>
          </w:p>
          <w:p>
            <w:pPr>
              <w:spacing w:after="60" w:before="0" w:line="264"/>
            </w:pPr>
            <w:r>
              <w:rPr>
                <w:rFonts w:ascii="Calibri" w:cs="Calibri" w:eastAsia="Calibri" w:hAnsi="Calibri"/>
                <w:b w:val="false"/>
                <w:bCs w:val="false"/>
                <w:i w:val="false"/>
                <w:iCs w:val="false"/>
                <w:color w:val="000000"/>
                <w:sz w:val="19"/>
                <w:szCs w:val="19"/>
              </w:rPr>
              <w:t xml:space="preserve">• Records Management</w:t>
            </w:r>
          </w:p>
          <w:p>
            <w:pPr>
              <w:spacing w:after="60" w:before="0" w:line="264"/>
            </w:pPr>
            <w:r>
              <w:rPr>
                <w:rFonts w:ascii="Calibri" w:cs="Calibri" w:eastAsia="Calibri" w:hAnsi="Calibri"/>
                <w:b w:val="false"/>
                <w:bCs w:val="false"/>
                <w:i w:val="false"/>
                <w:iCs w:val="false"/>
                <w:color w:val="000000"/>
                <w:sz w:val="19"/>
                <w:szCs w:val="19"/>
              </w:rPr>
              <w:t xml:space="preserve">• Data Privacy &amp; GDPR-Adjacent</w:t>
            </w:r>
          </w:p>
          <w:p>
            <w:pPr>
              <w:spacing w:after="60" w:before="0" w:line="264"/>
            </w:pPr>
            <w:r>
              <w:rPr>
                <w:rFonts w:ascii="Calibri" w:cs="Calibri" w:eastAsia="Calibri" w:hAnsi="Calibri"/>
                <w:b w:val="false"/>
                <w:bCs w:val="false"/>
                <w:i w:val="false"/>
                <w:iCs w:val="false"/>
                <w:color w:val="000000"/>
                <w:sz w:val="19"/>
                <w:szCs w:val="19"/>
              </w:rPr>
              <w:t xml:space="preserve">• Knowledge Management</w:t>
            </w:r>
          </w:p>
          <w:p>
            <w:pPr>
              <w:spacing w:after="60" w:before="0" w:line="264"/>
            </w:pPr>
            <w:r>
              <w:rPr>
                <w:rFonts w:ascii="Calibri" w:cs="Calibri" w:eastAsia="Calibri" w:hAnsi="Calibri"/>
                <w:b w:val="false"/>
                <w:bCs w:val="false"/>
                <w:i w:val="false"/>
                <w:iCs w:val="false"/>
                <w:color w:val="000000"/>
                <w:sz w:val="19"/>
                <w:szCs w:val="19"/>
              </w:rPr>
              <w:t xml:space="preserve">• Governance</w:t>
            </w:r>
          </w:p>
          <w:p>
            <w:pPr>
              <w:spacing w:after="60" w:before="0" w:line="264"/>
            </w:pPr>
            <w:r>
              <w:rPr>
                <w:rFonts w:ascii="Calibri" w:cs="Calibri" w:eastAsia="Calibri" w:hAnsi="Calibri"/>
                <w:b w:val="false"/>
                <w:bCs w:val="false"/>
                <w:i w:val="false"/>
                <w:iCs w:val="false"/>
                <w:color w:val="000000"/>
                <w:sz w:val="19"/>
                <w:szCs w:val="19"/>
              </w:rPr>
              <w:t xml:space="preserve">• Power BI / DAX</w:t>
            </w:r>
          </w:p>
          <w:p>
            <w:pPr>
              <w:spacing w:after="60" w:before="0" w:line="264"/>
            </w:pPr>
            <w:r>
              <w:rPr>
                <w:rFonts w:ascii="Calibri" w:cs="Calibri" w:eastAsia="Calibri" w:hAnsi="Calibri"/>
                <w:b w:val="false"/>
                <w:bCs w:val="false"/>
                <w:i w:val="false"/>
                <w:iCs w:val="false"/>
                <w:color w:val="000000"/>
                <w:sz w:val="19"/>
                <w:szCs w:val="19"/>
              </w:rPr>
              <w:t xml:space="preserve">• Business Intelligence</w:t>
            </w:r>
          </w:p>
          <w:p>
            <w:pPr>
              <w:spacing w:after="60" w:before="0" w:line="264"/>
            </w:pPr>
            <w:r>
              <w:rPr>
                <w:rFonts w:ascii="Calibri" w:cs="Calibri" w:eastAsia="Calibri" w:hAnsi="Calibri"/>
                <w:b w:val="false"/>
                <w:bCs w:val="false"/>
                <w:i w:val="false"/>
                <w:iCs w:val="false"/>
                <w:color w:val="000000"/>
                <w:sz w:val="19"/>
                <w:szCs w:val="19"/>
              </w:rPr>
              <w:t xml:space="preserve">• Business Analytics</w:t>
            </w:r>
          </w:p>
          <w:p>
            <w:pPr>
              <w:spacing w:after="60" w:before="0" w:line="264"/>
            </w:pPr>
            <w:r>
              <w:rPr>
                <w:rFonts w:ascii="Calibri" w:cs="Calibri" w:eastAsia="Calibri" w:hAnsi="Calibri"/>
                <w:b w:val="false"/>
                <w:bCs w:val="false"/>
                <w:i w:val="false"/>
                <w:iCs w:val="false"/>
                <w:color w:val="000000"/>
                <w:sz w:val="19"/>
                <w:szCs w:val="19"/>
              </w:rPr>
              <w:t xml:space="preserve">• Big Data</w:t>
            </w:r>
          </w:p>
          <w:p>
            <w:pPr>
              <w:spacing w:after="60" w:before="0" w:line="264"/>
            </w:pPr>
            <w:r>
              <w:rPr>
                <w:rFonts w:ascii="Calibri" w:cs="Calibri" w:eastAsia="Calibri" w:hAnsi="Calibri"/>
                <w:b w:val="false"/>
                <w:bCs w:val="false"/>
                <w:i w:val="false"/>
                <w:iCs w:val="false"/>
                <w:color w:val="000000"/>
                <w:sz w:val="19"/>
                <w:szCs w:val="19"/>
              </w:rPr>
              <w:t xml:space="preserve">• Advanced SQL</w:t>
            </w:r>
          </w:p>
          <w:p>
            <w:pPr>
              <w:spacing w:after="60" w:before="0" w:line="264"/>
            </w:pPr>
            <w:r>
              <w:rPr>
                <w:rFonts w:ascii="Calibri" w:cs="Calibri" w:eastAsia="Calibri" w:hAnsi="Calibri"/>
                <w:b w:val="false"/>
                <w:bCs w:val="false"/>
                <w:i w:val="false"/>
                <w:iCs w:val="false"/>
                <w:color w:val="000000"/>
                <w:sz w:val="19"/>
                <w:szCs w:val="19"/>
              </w:rPr>
              <w:t xml:space="preserve">• M Language</w:t>
            </w:r>
          </w:p>
        </w:tc>
        <w:tc>
          <w:tcPr>
            <w:tcW w:type="dxa" w:w="3120"/>
            <w:tcMar>
              <w:top w:type="dxa" w:w="40"/>
              <w:left w:type="dxa" w:w="80"/>
              <w:bottom w:type="dxa" w:w="40"/>
              <w:right w:type="dxa" w:w="80"/>
            </w:tcMar>
          </w:tcPr>
          <w:p>
            <w:pPr>
              <w:spacing w:after="60" w:before="0" w:line="264"/>
            </w:pPr>
            <w:r>
              <w:rPr>
                <w:rFonts w:ascii="Calibri" w:cs="Calibri" w:eastAsia="Calibri" w:hAnsi="Calibri"/>
                <w:b w:val="false"/>
                <w:bCs w:val="false"/>
                <w:i w:val="false"/>
                <w:iCs w:val="false"/>
                <w:color w:val="000000"/>
                <w:sz w:val="19"/>
                <w:szCs w:val="19"/>
              </w:rPr>
              <w:t xml:space="preserve">• AI &amp; Machine Learning</w:t>
            </w:r>
          </w:p>
          <w:p>
            <w:pPr>
              <w:spacing w:after="60" w:before="0" w:line="264"/>
            </w:pPr>
            <w:r>
              <w:rPr>
                <w:rFonts w:ascii="Calibri" w:cs="Calibri" w:eastAsia="Calibri" w:hAnsi="Calibri"/>
                <w:b w:val="false"/>
                <w:bCs w:val="false"/>
                <w:i w:val="false"/>
                <w:iCs w:val="false"/>
                <w:color w:val="000000"/>
                <w:sz w:val="19"/>
                <w:szCs w:val="19"/>
              </w:rPr>
              <w:t xml:space="preserve">• Generative AI &amp; LLM Governance</w:t>
            </w:r>
          </w:p>
          <w:p>
            <w:pPr>
              <w:spacing w:after="60" w:before="0" w:line="264"/>
            </w:pPr>
            <w:r>
              <w:rPr>
                <w:rFonts w:ascii="Calibri" w:cs="Calibri" w:eastAsia="Calibri" w:hAnsi="Calibri"/>
                <w:b w:val="false"/>
                <w:bCs w:val="false"/>
                <w:i w:val="false"/>
                <w:iCs w:val="false"/>
                <w:color w:val="000000"/>
                <w:sz w:val="19"/>
                <w:szCs w:val="19"/>
              </w:rPr>
              <w:t xml:space="preserve">• Deep Learning</w:t>
            </w:r>
          </w:p>
          <w:p>
            <w:pPr>
              <w:spacing w:after="60" w:before="0" w:line="264"/>
            </w:pPr>
            <w:r>
              <w:rPr>
                <w:rFonts w:ascii="Calibri" w:cs="Calibri" w:eastAsia="Calibri" w:hAnsi="Calibri"/>
                <w:b w:val="false"/>
                <w:bCs w:val="false"/>
                <w:i w:val="false"/>
                <w:iCs w:val="false"/>
                <w:color w:val="000000"/>
                <w:sz w:val="19"/>
                <w:szCs w:val="19"/>
              </w:rPr>
              <w:t xml:space="preserve">• Digital Twin</w:t>
            </w:r>
          </w:p>
          <w:p>
            <w:pPr>
              <w:spacing w:after="60" w:before="0" w:line="264"/>
            </w:pPr>
            <w:r>
              <w:rPr>
                <w:rFonts w:ascii="Calibri" w:cs="Calibri" w:eastAsia="Calibri" w:hAnsi="Calibri"/>
                <w:b w:val="false"/>
                <w:bCs w:val="false"/>
                <w:i w:val="false"/>
                <w:iCs w:val="false"/>
                <w:color w:val="000000"/>
                <w:sz w:val="19"/>
                <w:szCs w:val="19"/>
              </w:rPr>
              <w:t xml:space="preserve">• Drones / UAS Operational Use Cases</w:t>
            </w:r>
          </w:p>
          <w:p>
            <w:pPr>
              <w:spacing w:after="60" w:before="0" w:line="264"/>
            </w:pPr>
            <w:r>
              <w:rPr>
                <w:rFonts w:ascii="Calibri" w:cs="Calibri" w:eastAsia="Calibri" w:hAnsi="Calibri"/>
                <w:b w:val="false"/>
                <w:bCs w:val="false"/>
                <w:i w:val="false"/>
                <w:iCs w:val="false"/>
                <w:color w:val="000000"/>
                <w:sz w:val="19"/>
                <w:szCs w:val="19"/>
              </w:rPr>
              <w:t xml:space="preserve">• IoT (Internet of Things)</w:t>
            </w:r>
          </w:p>
          <w:p>
            <w:pPr>
              <w:spacing w:after="60" w:before="0" w:line="264"/>
            </w:pPr>
            <w:r>
              <w:rPr>
                <w:rFonts w:ascii="Calibri" w:cs="Calibri" w:eastAsia="Calibri" w:hAnsi="Calibri"/>
                <w:b w:val="false"/>
                <w:bCs w:val="false"/>
                <w:i w:val="false"/>
                <w:iCs w:val="false"/>
                <w:color w:val="000000"/>
                <w:sz w:val="19"/>
                <w:szCs w:val="19"/>
              </w:rPr>
              <w:t xml:space="preserve">• Robotics Process Automation (RPA)</w:t>
            </w:r>
          </w:p>
          <w:p>
            <w:pPr>
              <w:spacing w:after="60" w:before="0" w:line="264"/>
            </w:pPr>
            <w:r>
              <w:rPr>
                <w:rFonts w:ascii="Calibri" w:cs="Calibri" w:eastAsia="Calibri" w:hAnsi="Calibri"/>
                <w:b w:val="false"/>
                <w:bCs w:val="false"/>
                <w:i w:val="false"/>
                <w:iCs w:val="false"/>
                <w:color w:val="000000"/>
                <w:sz w:val="19"/>
                <w:szCs w:val="19"/>
              </w:rPr>
              <w:t xml:space="preserve">• Robotics &amp; Additive Manufacturing</w:t>
            </w:r>
          </w:p>
          <w:p>
            <w:pPr>
              <w:spacing w:after="60" w:before="0" w:line="264"/>
            </w:pPr>
            <w:r>
              <w:rPr>
                <w:rFonts w:ascii="Calibri" w:cs="Calibri" w:eastAsia="Calibri" w:hAnsi="Calibri"/>
                <w:b w:val="false"/>
                <w:bCs w:val="false"/>
                <w:i w:val="false"/>
                <w:iCs w:val="false"/>
                <w:color w:val="000000"/>
                <w:sz w:val="19"/>
                <w:szCs w:val="19"/>
              </w:rPr>
              <w:t xml:space="preserve">• Cloud Computing (Azure)</w:t>
            </w:r>
          </w:p>
          <w:p>
            <w:pPr>
              <w:spacing w:after="60" w:before="0" w:line="264"/>
            </w:pPr>
            <w:r>
              <w:rPr>
                <w:rFonts w:ascii="Calibri" w:cs="Calibri" w:eastAsia="Calibri" w:hAnsi="Calibri"/>
                <w:b w:val="false"/>
                <w:bCs w:val="false"/>
                <w:i w:val="false"/>
                <w:iCs w:val="false"/>
                <w:color w:val="000000"/>
                <w:sz w:val="19"/>
                <w:szCs w:val="19"/>
              </w:rPr>
              <w:t xml:space="preserve">• Microsoft Dynamics 365</w:t>
            </w:r>
          </w:p>
          <w:p>
            <w:pPr>
              <w:spacing w:after="60" w:before="0" w:line="264"/>
            </w:pPr>
            <w:r>
              <w:rPr>
                <w:rFonts w:ascii="Calibri" w:cs="Calibri" w:eastAsia="Calibri" w:hAnsi="Calibri"/>
                <w:b w:val="false"/>
                <w:bCs w:val="false"/>
                <w:i w:val="false"/>
                <w:iCs w:val="false"/>
                <w:color w:val="000000"/>
                <w:sz w:val="19"/>
                <w:szCs w:val="19"/>
              </w:rPr>
              <w:t xml:space="preserve">• Microsoft Modern Workplace</w:t>
            </w:r>
          </w:p>
          <w:p>
            <w:pPr>
              <w:spacing w:after="60" w:before="0" w:line="264"/>
            </w:pPr>
            <w:r>
              <w:rPr>
                <w:rFonts w:ascii="Calibri" w:cs="Calibri" w:eastAsia="Calibri" w:hAnsi="Calibri"/>
                <w:b w:val="false"/>
                <w:bCs w:val="false"/>
                <w:i w:val="false"/>
                <w:iCs w:val="false"/>
                <w:color w:val="000000"/>
                <w:sz w:val="19"/>
                <w:szCs w:val="19"/>
              </w:rPr>
              <w:t xml:space="preserve">• Microsoft Office</w:t>
            </w:r>
          </w:p>
          <w:p>
            <w:pPr>
              <w:spacing w:after="60" w:before="0" w:line="264"/>
            </w:pPr>
            <w:r>
              <w:rPr>
                <w:rFonts w:ascii="Calibri" w:cs="Calibri" w:eastAsia="Calibri" w:hAnsi="Calibri"/>
                <w:b w:val="false"/>
                <w:bCs w:val="false"/>
                <w:i w:val="false"/>
                <w:iCs w:val="false"/>
                <w:color w:val="000000"/>
                <w:sz w:val="19"/>
                <w:szCs w:val="19"/>
              </w:rPr>
              <w:t xml:space="preserve">• Microsoft Project</w:t>
            </w:r>
          </w:p>
          <w:p>
            <w:pPr>
              <w:spacing w:after="60" w:before="0" w:line="264"/>
            </w:pPr>
            <w:r>
              <w:rPr>
                <w:rFonts w:ascii="Calibri" w:cs="Calibri" w:eastAsia="Calibri" w:hAnsi="Calibri"/>
                <w:b w:val="false"/>
                <w:bCs w:val="false"/>
                <w:i w:val="false"/>
                <w:iCs w:val="false"/>
                <w:color w:val="000000"/>
                <w:sz w:val="19"/>
                <w:szCs w:val="19"/>
              </w:rPr>
              <w:t xml:space="preserve">• Cloud Governance &amp; FinOps</w:t>
            </w:r>
          </w:p>
          <w:p>
            <w:pPr>
              <w:spacing w:after="60" w:before="0" w:line="264"/>
            </w:pPr>
            <w:r>
              <w:rPr>
                <w:rFonts w:ascii="Calibri" w:cs="Calibri" w:eastAsia="Calibri" w:hAnsi="Calibri"/>
                <w:b w:val="false"/>
                <w:bCs w:val="false"/>
                <w:i w:val="false"/>
                <w:iCs w:val="false"/>
                <w:color w:val="000000"/>
                <w:sz w:val="19"/>
                <w:szCs w:val="19"/>
              </w:rPr>
              <w:t xml:space="preserve">• API &amp; Integration Architecture</w:t>
            </w:r>
          </w:p>
          <w:p>
            <w:pPr>
              <w:spacing w:after="60" w:before="0" w:line="264"/>
            </w:pPr>
            <w:r>
              <w:rPr>
                <w:rFonts w:ascii="Calibri" w:cs="Calibri" w:eastAsia="Calibri" w:hAnsi="Calibri"/>
                <w:b w:val="false"/>
                <w:bCs w:val="false"/>
                <w:i w:val="false"/>
                <w:iCs w:val="false"/>
                <w:color w:val="000000"/>
                <w:sz w:val="19"/>
                <w:szCs w:val="19"/>
              </w:rPr>
              <w:t xml:space="preserve">• ERP — GL, AP, AR, Fixed Assets, Procurement</w:t>
            </w:r>
          </w:p>
          <w:p>
            <w:pPr>
              <w:spacing w:after="60" w:before="0" w:line="264"/>
            </w:pPr>
            <w:r>
              <w:rPr>
                <w:rFonts w:ascii="Calibri" w:cs="Calibri" w:eastAsia="Calibri" w:hAnsi="Calibri"/>
                <w:b w:val="false"/>
                <w:bCs w:val="false"/>
                <w:i w:val="false"/>
                <w:iCs w:val="false"/>
                <w:color w:val="000000"/>
                <w:sz w:val="19"/>
                <w:szCs w:val="19"/>
              </w:rPr>
              <w:t xml:space="preserve">• EAMS — Enterprise Asset Management</w:t>
            </w:r>
          </w:p>
          <w:p>
            <w:pPr>
              <w:spacing w:after="60" w:before="0" w:line="264"/>
            </w:pPr>
            <w:r>
              <w:rPr>
                <w:rFonts w:ascii="Calibri" w:cs="Calibri" w:eastAsia="Calibri" w:hAnsi="Calibri"/>
                <w:b w:val="false"/>
                <w:bCs w:val="false"/>
                <w:i w:val="false"/>
                <w:iCs w:val="false"/>
                <w:color w:val="000000"/>
                <w:sz w:val="19"/>
                <w:szCs w:val="19"/>
              </w:rPr>
              <w:t xml:space="preserve">• Assets Management</w:t>
            </w:r>
          </w:p>
          <w:p>
            <w:pPr>
              <w:spacing w:after="60" w:before="0" w:line="264"/>
            </w:pPr>
            <w:r>
              <w:rPr>
                <w:rFonts w:ascii="Calibri" w:cs="Calibri" w:eastAsia="Calibri" w:hAnsi="Calibri"/>
                <w:b w:val="false"/>
                <w:bCs w:val="false"/>
                <w:i w:val="false"/>
                <w:iCs w:val="false"/>
                <w:color w:val="000000"/>
                <w:sz w:val="19"/>
                <w:szCs w:val="19"/>
              </w:rPr>
              <w:t xml:space="preserve">• CRM</w:t>
            </w:r>
          </w:p>
          <w:p>
            <w:pPr>
              <w:spacing w:after="60" w:before="0" w:line="264"/>
            </w:pPr>
            <w:r>
              <w:rPr>
                <w:rFonts w:ascii="Calibri" w:cs="Calibri" w:eastAsia="Calibri" w:hAnsi="Calibri"/>
                <w:b w:val="false"/>
                <w:bCs w:val="false"/>
                <w:i w:val="false"/>
                <w:iCs w:val="false"/>
                <w:color w:val="000000"/>
                <w:sz w:val="19"/>
                <w:szCs w:val="19"/>
              </w:rPr>
              <w:t xml:space="preserve">• SDLC — Waterfall, Scrum, Agile, Playback</w:t>
            </w:r>
          </w:p>
          <w:p>
            <w:pPr>
              <w:spacing w:after="60" w:before="0" w:line="264"/>
            </w:pPr>
            <w:r>
              <w:rPr>
                <w:rFonts w:ascii="Calibri" w:cs="Calibri" w:eastAsia="Calibri" w:hAnsi="Calibri"/>
                <w:b w:val="false"/>
                <w:bCs w:val="false"/>
                <w:i w:val="false"/>
                <w:iCs w:val="false"/>
                <w:color w:val="000000"/>
                <w:sz w:val="19"/>
                <w:szCs w:val="19"/>
              </w:rPr>
              <w:t xml:space="preserve">• DevSecOps</w:t>
            </w:r>
          </w:p>
          <w:p>
            <w:pPr>
              <w:spacing w:after="60" w:before="0" w:line="264"/>
            </w:pPr>
            <w:r>
              <w:rPr>
                <w:rFonts w:ascii="Calibri" w:cs="Calibri" w:eastAsia="Calibri" w:hAnsi="Calibri"/>
                <w:b w:val="false"/>
                <w:bCs w:val="false"/>
                <w:i w:val="false"/>
                <w:iCs w:val="false"/>
                <w:color w:val="000000"/>
                <w:sz w:val="19"/>
                <w:szCs w:val="19"/>
              </w:rPr>
              <w:t xml:space="preserve">• Python</w:t>
            </w:r>
          </w:p>
          <w:p>
            <w:pPr>
              <w:spacing w:after="60" w:before="0" w:line="264"/>
            </w:pPr>
            <w:r>
              <w:rPr>
                <w:rFonts w:ascii="Calibri" w:cs="Calibri" w:eastAsia="Calibri" w:hAnsi="Calibri"/>
                <w:b w:val="false"/>
                <w:bCs w:val="false"/>
                <w:i w:val="false"/>
                <w:iCs w:val="false"/>
                <w:color w:val="000000"/>
                <w:sz w:val="19"/>
                <w:szCs w:val="19"/>
              </w:rPr>
              <w:t xml:space="preserve">• Database Administration</w:t>
            </w:r>
          </w:p>
          <w:p>
            <w:pPr>
              <w:spacing w:after="60" w:before="0" w:line="264"/>
            </w:pPr>
            <w:r>
              <w:rPr>
                <w:rFonts w:ascii="Calibri" w:cs="Calibri" w:eastAsia="Calibri" w:hAnsi="Calibri"/>
                <w:b w:val="false"/>
                <w:bCs w:val="false"/>
                <w:i w:val="false"/>
                <w:iCs w:val="false"/>
                <w:color w:val="000000"/>
                <w:sz w:val="19"/>
                <w:szCs w:val="19"/>
              </w:rPr>
              <w:t xml:space="preserve">• Database Development</w:t>
            </w:r>
          </w:p>
        </w:tc>
        <w:tc>
          <w:tcPr>
            <w:tcW w:type="dxa" w:w="3120"/>
            <w:tcMar>
              <w:top w:type="dxa" w:w="40"/>
              <w:left w:type="dxa" w:w="80"/>
              <w:bottom w:type="dxa" w:w="40"/>
              <w:right w:type="dxa" w:w="80"/>
            </w:tcMar>
          </w:tcPr>
          <w:p>
            <w:pPr>
              <w:spacing w:after="60" w:before="0" w:line="264"/>
            </w:pPr>
            <w:r>
              <w:rPr>
                <w:rFonts w:ascii="Calibri" w:cs="Calibri" w:eastAsia="Calibri" w:hAnsi="Calibri"/>
                <w:b w:val="false"/>
                <w:bCs w:val="false"/>
                <w:i w:val="false"/>
                <w:iCs w:val="false"/>
                <w:color w:val="000000"/>
                <w:sz w:val="19"/>
                <w:szCs w:val="19"/>
              </w:rPr>
              <w:t xml:space="preserve">• Programme &amp; Portfolio Management</w:t>
            </w:r>
          </w:p>
          <w:p>
            <w:pPr>
              <w:spacing w:after="60" w:before="0" w:line="264"/>
            </w:pPr>
            <w:r>
              <w:rPr>
                <w:rFonts w:ascii="Calibri" w:cs="Calibri" w:eastAsia="Calibri" w:hAnsi="Calibri"/>
                <w:b w:val="false"/>
                <w:bCs w:val="false"/>
                <w:i w:val="false"/>
                <w:iCs w:val="false"/>
                <w:color w:val="000000"/>
                <w:sz w:val="19"/>
                <w:szCs w:val="19"/>
              </w:rPr>
              <w:t xml:space="preserve">• Project Management Office (PMO)</w:t>
            </w:r>
          </w:p>
          <w:p>
            <w:pPr>
              <w:spacing w:after="60" w:before="0" w:line="264"/>
            </w:pPr>
            <w:r>
              <w:rPr>
                <w:rFonts w:ascii="Calibri" w:cs="Calibri" w:eastAsia="Calibri" w:hAnsi="Calibri"/>
                <w:b w:val="false"/>
                <w:bCs w:val="false"/>
                <w:i w:val="false"/>
                <w:iCs w:val="false"/>
                <w:color w:val="000000"/>
                <w:sz w:val="19"/>
                <w:szCs w:val="19"/>
              </w:rPr>
              <w:t xml:space="preserve">• PMO &amp; EA Processes</w:t>
            </w:r>
          </w:p>
          <w:p>
            <w:pPr>
              <w:spacing w:after="60" w:before="0" w:line="264"/>
            </w:pPr>
            <w:r>
              <w:rPr>
                <w:rFonts w:ascii="Calibri" w:cs="Calibri" w:eastAsia="Calibri" w:hAnsi="Calibri"/>
                <w:b w:val="false"/>
                <w:bCs w:val="false"/>
                <w:i w:val="false"/>
                <w:iCs w:val="false"/>
                <w:color w:val="000000"/>
                <w:sz w:val="19"/>
                <w:szCs w:val="19"/>
              </w:rPr>
              <w:t xml:space="preserve">• Project Planning</w:t>
            </w:r>
          </w:p>
          <w:p>
            <w:pPr>
              <w:spacing w:after="60" w:before="0" w:line="264"/>
            </w:pPr>
            <w:r>
              <w:rPr>
                <w:rFonts w:ascii="Calibri" w:cs="Calibri" w:eastAsia="Calibri" w:hAnsi="Calibri"/>
                <w:b w:val="false"/>
                <w:bCs w:val="false"/>
                <w:i w:val="false"/>
                <w:iCs w:val="false"/>
                <w:color w:val="000000"/>
                <w:sz w:val="19"/>
                <w:szCs w:val="19"/>
              </w:rPr>
              <w:t xml:space="preserve">• Project Scheduling</w:t>
            </w:r>
          </w:p>
          <w:p>
            <w:pPr>
              <w:spacing w:after="60" w:before="0" w:line="264"/>
            </w:pPr>
            <w:r>
              <w:rPr>
                <w:rFonts w:ascii="Calibri" w:cs="Calibri" w:eastAsia="Calibri" w:hAnsi="Calibri"/>
                <w:b w:val="false"/>
                <w:bCs w:val="false"/>
                <w:i w:val="false"/>
                <w:iCs w:val="false"/>
                <w:color w:val="000000"/>
                <w:sz w:val="19"/>
                <w:szCs w:val="19"/>
              </w:rPr>
              <w:t xml:space="preserve">• Resource Management</w:t>
            </w:r>
          </w:p>
          <w:p>
            <w:pPr>
              <w:spacing w:after="60" w:before="0" w:line="264"/>
            </w:pPr>
            <w:r>
              <w:rPr>
                <w:rFonts w:ascii="Calibri" w:cs="Calibri" w:eastAsia="Calibri" w:hAnsi="Calibri"/>
                <w:b w:val="false"/>
                <w:bCs w:val="false"/>
                <w:i w:val="false"/>
                <w:iCs w:val="false"/>
                <w:color w:val="000000"/>
                <w:sz w:val="19"/>
                <w:szCs w:val="19"/>
              </w:rPr>
              <w:t xml:space="preserve">• Requirement Elicitation &amp; Management</w:t>
            </w:r>
          </w:p>
          <w:p>
            <w:pPr>
              <w:spacing w:after="60" w:before="0" w:line="264"/>
            </w:pPr>
            <w:r>
              <w:rPr>
                <w:rFonts w:ascii="Calibri" w:cs="Calibri" w:eastAsia="Calibri" w:hAnsi="Calibri"/>
                <w:b w:val="false"/>
                <w:bCs w:val="false"/>
                <w:i w:val="false"/>
                <w:iCs w:val="false"/>
                <w:color w:val="000000"/>
                <w:sz w:val="19"/>
                <w:szCs w:val="19"/>
              </w:rPr>
              <w:t xml:space="preserve">• Requirement Planning</w:t>
            </w:r>
          </w:p>
          <w:p>
            <w:pPr>
              <w:spacing w:after="60" w:before="0" w:line="264"/>
            </w:pPr>
            <w:r>
              <w:rPr>
                <w:rFonts w:ascii="Calibri" w:cs="Calibri" w:eastAsia="Calibri" w:hAnsi="Calibri"/>
                <w:b w:val="false"/>
                <w:bCs w:val="false"/>
                <w:i w:val="false"/>
                <w:iCs w:val="false"/>
                <w:color w:val="000000"/>
                <w:sz w:val="19"/>
                <w:szCs w:val="19"/>
              </w:rPr>
              <w:t xml:space="preserve">• Solution Design</w:t>
            </w:r>
          </w:p>
          <w:p>
            <w:pPr>
              <w:spacing w:after="60" w:before="0" w:line="264"/>
            </w:pPr>
            <w:r>
              <w:rPr>
                <w:rFonts w:ascii="Calibri" w:cs="Calibri" w:eastAsia="Calibri" w:hAnsi="Calibri"/>
                <w:b w:val="false"/>
                <w:bCs w:val="false"/>
                <w:i w:val="false"/>
                <w:iCs w:val="false"/>
                <w:color w:val="000000"/>
                <w:sz w:val="19"/>
                <w:szCs w:val="19"/>
              </w:rPr>
              <w:t xml:space="preserve">• Solution Verification / Testing</w:t>
            </w:r>
          </w:p>
          <w:p>
            <w:pPr>
              <w:spacing w:after="60" w:before="0" w:line="264"/>
            </w:pPr>
            <w:r>
              <w:rPr>
                <w:rFonts w:ascii="Calibri" w:cs="Calibri" w:eastAsia="Calibri" w:hAnsi="Calibri"/>
                <w:b w:val="false"/>
                <w:bCs w:val="false"/>
                <w:i w:val="false"/>
                <w:iCs w:val="false"/>
                <w:color w:val="000000"/>
                <w:sz w:val="19"/>
                <w:szCs w:val="19"/>
              </w:rPr>
              <w:t xml:space="preserve">• Budget Management &amp; Forecasting</w:t>
            </w:r>
          </w:p>
          <w:p>
            <w:pPr>
              <w:spacing w:after="60" w:before="0" w:line="264"/>
            </w:pPr>
            <w:r>
              <w:rPr>
                <w:rFonts w:ascii="Calibri" w:cs="Calibri" w:eastAsia="Calibri" w:hAnsi="Calibri"/>
                <w:b w:val="false"/>
                <w:bCs w:val="false"/>
                <w:i w:val="false"/>
                <w:iCs w:val="false"/>
                <w:color w:val="000000"/>
                <w:sz w:val="19"/>
                <w:szCs w:val="19"/>
              </w:rPr>
              <w:t xml:space="preserve">• Procurement &amp; Vendor Management</w:t>
            </w:r>
          </w:p>
          <w:p>
            <w:pPr>
              <w:spacing w:after="60" w:before="0" w:line="264"/>
            </w:pPr>
            <w:r>
              <w:rPr>
                <w:rFonts w:ascii="Calibri" w:cs="Calibri" w:eastAsia="Calibri" w:hAnsi="Calibri"/>
                <w:b w:val="false"/>
                <w:bCs w:val="false"/>
                <w:i w:val="false"/>
                <w:iCs w:val="false"/>
                <w:color w:val="000000"/>
                <w:sz w:val="19"/>
                <w:szCs w:val="19"/>
              </w:rPr>
              <w:t xml:space="preserve">• Demand Management</w:t>
            </w:r>
          </w:p>
          <w:p>
            <w:pPr>
              <w:spacing w:after="60" w:before="0" w:line="264"/>
            </w:pPr>
            <w:r>
              <w:rPr>
                <w:rFonts w:ascii="Calibri" w:cs="Calibri" w:eastAsia="Calibri" w:hAnsi="Calibri"/>
                <w:b w:val="false"/>
                <w:bCs w:val="false"/>
                <w:i w:val="false"/>
                <w:iCs w:val="false"/>
                <w:color w:val="000000"/>
                <w:sz w:val="19"/>
                <w:szCs w:val="19"/>
              </w:rPr>
              <w:t xml:space="preserve">• Service Level Agreement (SLA)</w:t>
            </w:r>
          </w:p>
          <w:p>
            <w:pPr>
              <w:spacing w:after="60" w:before="0" w:line="264"/>
            </w:pPr>
            <w:r>
              <w:rPr>
                <w:rFonts w:ascii="Calibri" w:cs="Calibri" w:eastAsia="Calibri" w:hAnsi="Calibri"/>
                <w:b w:val="false"/>
                <w:bCs w:val="false"/>
                <w:i w:val="false"/>
                <w:iCs w:val="false"/>
                <w:color w:val="000000"/>
                <w:sz w:val="19"/>
                <w:szCs w:val="19"/>
              </w:rPr>
              <w:t xml:space="preserve">• ITIL / COBIT</w:t>
            </w:r>
          </w:p>
          <w:p>
            <w:pPr>
              <w:spacing w:after="60" w:before="0" w:line="264"/>
            </w:pPr>
            <w:r>
              <w:rPr>
                <w:rFonts w:ascii="Calibri" w:cs="Calibri" w:eastAsia="Calibri" w:hAnsi="Calibri"/>
                <w:b w:val="false"/>
                <w:bCs w:val="false"/>
                <w:i w:val="false"/>
                <w:iCs w:val="false"/>
                <w:color w:val="000000"/>
                <w:sz w:val="19"/>
                <w:szCs w:val="19"/>
              </w:rPr>
              <w:t xml:space="preserve">• Risk Management</w:t>
            </w:r>
          </w:p>
          <w:p>
            <w:pPr>
              <w:spacing w:after="60" w:before="0" w:line="264"/>
            </w:pPr>
            <w:r>
              <w:rPr>
                <w:rFonts w:ascii="Calibri" w:cs="Calibri" w:eastAsia="Calibri" w:hAnsi="Calibri"/>
                <w:b w:val="false"/>
                <w:bCs w:val="false"/>
                <w:i w:val="false"/>
                <w:iCs w:val="false"/>
                <w:color w:val="000000"/>
                <w:sz w:val="19"/>
                <w:szCs w:val="19"/>
              </w:rPr>
              <w:t xml:space="preserve">• Cybersecurity (ISO 27001, NIST CSF)</w:t>
            </w:r>
          </w:p>
          <w:p>
            <w:pPr>
              <w:spacing w:after="60" w:before="0" w:line="264"/>
            </w:pPr>
            <w:r>
              <w:rPr>
                <w:rFonts w:ascii="Calibri" w:cs="Calibri" w:eastAsia="Calibri" w:hAnsi="Calibri"/>
                <w:b w:val="false"/>
                <w:bCs w:val="false"/>
                <w:i w:val="false"/>
                <w:iCs w:val="false"/>
                <w:color w:val="000000"/>
                <w:sz w:val="19"/>
                <w:szCs w:val="19"/>
              </w:rPr>
              <w:t xml:space="preserve">• Disaster Recovery / BCP</w:t>
            </w:r>
          </w:p>
          <w:p>
            <w:pPr>
              <w:spacing w:after="60" w:before="0" w:line="264"/>
            </w:pPr>
            <w:r>
              <w:rPr>
                <w:rFonts w:ascii="Calibri" w:cs="Calibri" w:eastAsia="Calibri" w:hAnsi="Calibri"/>
                <w:b w:val="false"/>
                <w:bCs w:val="false"/>
                <w:i w:val="false"/>
                <w:iCs w:val="false"/>
                <w:color w:val="000000"/>
                <w:sz w:val="19"/>
                <w:szCs w:val="19"/>
              </w:rPr>
              <w:t xml:space="preserve">• EFQM &amp; DGEP Excellence Models</w:t>
            </w:r>
          </w:p>
          <w:p>
            <w:pPr>
              <w:spacing w:after="60" w:before="0" w:line="264"/>
            </w:pPr>
            <w:r>
              <w:rPr>
                <w:rFonts w:ascii="Calibri" w:cs="Calibri" w:eastAsia="Calibri" w:hAnsi="Calibri"/>
                <w:b w:val="false"/>
                <w:bCs w:val="false"/>
                <w:i w:val="false"/>
                <w:iCs w:val="false"/>
                <w:color w:val="000000"/>
                <w:sz w:val="19"/>
                <w:szCs w:val="19"/>
              </w:rPr>
              <w:t xml:space="preserve">• Benchmarking &amp; Innovation</w:t>
            </w:r>
          </w:p>
          <w:p>
            <w:pPr>
              <w:spacing w:after="60" w:before="0" w:line="264"/>
            </w:pPr>
            <w:r>
              <w:rPr>
                <w:rFonts w:ascii="Calibri" w:cs="Calibri" w:eastAsia="Calibri" w:hAnsi="Calibri"/>
                <w:b w:val="false"/>
                <w:bCs w:val="false"/>
                <w:i w:val="false"/>
                <w:iCs w:val="false"/>
                <w:color w:val="000000"/>
                <w:sz w:val="19"/>
                <w:szCs w:val="19"/>
              </w:rPr>
              <w:t xml:space="preserve">• Business Process Reengineering</w:t>
            </w:r>
          </w:p>
          <w:p>
            <w:pPr>
              <w:spacing w:after="60" w:before="0" w:line="264"/>
            </w:pPr>
            <w:r>
              <w:rPr>
                <w:rFonts w:ascii="Calibri" w:cs="Calibri" w:eastAsia="Calibri" w:hAnsi="Calibri"/>
                <w:b w:val="false"/>
                <w:bCs w:val="false"/>
                <w:i w:val="false"/>
                <w:iCs w:val="false"/>
                <w:color w:val="000000"/>
                <w:sz w:val="19"/>
                <w:szCs w:val="19"/>
              </w:rPr>
              <w:t xml:space="preserve">• Business Process Architecture</w:t>
            </w:r>
          </w:p>
          <w:p>
            <w:pPr>
              <w:spacing w:after="60" w:before="0" w:line="264"/>
            </w:pPr>
            <w:r>
              <w:rPr>
                <w:rFonts w:ascii="Calibri" w:cs="Calibri" w:eastAsia="Calibri" w:hAnsi="Calibri"/>
                <w:b w:val="false"/>
                <w:bCs w:val="false"/>
                <w:i w:val="false"/>
                <w:iCs w:val="false"/>
                <w:color w:val="000000"/>
                <w:sz w:val="19"/>
                <w:szCs w:val="19"/>
              </w:rPr>
              <w:t xml:space="preserve">• KPIs (Key Performance Indicators)</w:t>
            </w:r>
          </w:p>
          <w:p>
            <w:pPr>
              <w:spacing w:after="60" w:before="0" w:line="264"/>
            </w:pPr>
            <w:r>
              <w:rPr>
                <w:rFonts w:ascii="Calibri" w:cs="Calibri" w:eastAsia="Calibri" w:hAnsi="Calibri"/>
                <w:b w:val="false"/>
                <w:bCs w:val="false"/>
                <w:i w:val="false"/>
                <w:iCs w:val="false"/>
                <w:color w:val="000000"/>
                <w:sz w:val="19"/>
                <w:szCs w:val="19"/>
              </w:rPr>
              <w:t xml:space="preserve">• Stakeholder Engagement</w:t>
            </w:r>
          </w:p>
          <w:p>
            <w:pPr>
              <w:spacing w:after="60" w:before="0" w:line="264"/>
            </w:pPr>
            <w:r>
              <w:rPr>
                <w:rFonts w:ascii="Calibri" w:cs="Calibri" w:eastAsia="Calibri" w:hAnsi="Calibri"/>
                <w:b w:val="false"/>
                <w:bCs w:val="false"/>
                <w:i w:val="false"/>
                <w:iCs w:val="false"/>
                <w:color w:val="000000"/>
                <w:sz w:val="19"/>
                <w:szCs w:val="19"/>
              </w:rPr>
              <w:t xml:space="preserve">• Customer Engagement</w:t>
            </w:r>
          </w:p>
          <w:p>
            <w:pPr>
              <w:spacing w:after="60" w:before="0" w:line="264"/>
            </w:pPr>
            <w:r>
              <w:rPr>
                <w:rFonts w:ascii="Calibri" w:cs="Calibri" w:eastAsia="Calibri" w:hAnsi="Calibri"/>
                <w:b w:val="false"/>
                <w:bCs w:val="false"/>
                <w:i w:val="false"/>
                <w:iCs w:val="false"/>
                <w:color w:val="000000"/>
                <w:sz w:val="19"/>
                <w:szCs w:val="19"/>
              </w:rPr>
              <w:t xml:space="preserve">• Mentoring / Coaching</w:t>
            </w:r>
          </w:p>
          <w:p>
            <w:pPr>
              <w:spacing w:after="60" w:before="0" w:line="264"/>
            </w:pPr>
            <w:r>
              <w:rPr>
                <w:rFonts w:ascii="Calibri" w:cs="Calibri" w:eastAsia="Calibri" w:hAnsi="Calibri"/>
                <w:b w:val="false"/>
                <w:bCs w:val="false"/>
                <w:i w:val="false"/>
                <w:iCs w:val="false"/>
                <w:color w:val="000000"/>
                <w:sz w:val="19"/>
                <w:szCs w:val="19"/>
              </w:rPr>
              <w:t xml:space="preserve">• Training</w:t>
            </w:r>
          </w:p>
          <w:p>
            <w:pPr>
              <w:spacing w:after="60" w:before="0" w:line="264"/>
            </w:pPr>
            <w:r>
              <w:rPr>
                <w:rFonts w:ascii="Calibri" w:cs="Calibri" w:eastAsia="Calibri" w:hAnsi="Calibri"/>
                <w:b w:val="false"/>
                <w:bCs w:val="false"/>
                <w:i w:val="false"/>
                <w:iCs w:val="false"/>
                <w:color w:val="000000"/>
                <w:sz w:val="19"/>
                <w:szCs w:val="19"/>
              </w:rPr>
              <w:t xml:space="preserve">• Negotiation</w:t>
            </w:r>
          </w:p>
          <w:p>
            <w:pPr>
              <w:spacing w:after="60" w:before="0" w:line="264"/>
            </w:pPr>
            <w:r>
              <w:rPr>
                <w:rFonts w:ascii="Calibri" w:cs="Calibri" w:eastAsia="Calibri" w:hAnsi="Calibri"/>
                <w:b w:val="false"/>
                <w:bCs w:val="false"/>
                <w:i w:val="false"/>
                <w:iCs w:val="false"/>
                <w:color w:val="000000"/>
                <w:sz w:val="19"/>
                <w:szCs w:val="19"/>
              </w:rPr>
              <w:t xml:space="preserve">• Conflict Management</w:t>
            </w:r>
          </w:p>
          <w:p>
            <w:pPr>
              <w:spacing w:after="60" w:before="0" w:line="264"/>
            </w:pPr>
            <w:r>
              <w:rPr>
                <w:rFonts w:ascii="Calibri" w:cs="Calibri" w:eastAsia="Calibri" w:hAnsi="Calibri"/>
                <w:b w:val="false"/>
                <w:bCs w:val="false"/>
                <w:i w:val="false"/>
                <w:iCs w:val="false"/>
                <w:color w:val="000000"/>
                <w:sz w:val="19"/>
                <w:szCs w:val="19"/>
              </w:rPr>
              <w:t xml:space="preserve">• Public Speaking</w:t>
            </w:r>
          </w:p>
          <w:p>
            <w:pPr>
              <w:spacing w:after="60" w:before="0" w:line="264"/>
            </w:pPr>
            <w:r>
              <w:rPr>
                <w:rFonts w:ascii="Calibri" w:cs="Calibri" w:eastAsia="Calibri" w:hAnsi="Calibri"/>
                <w:b w:val="false"/>
                <w:bCs w:val="false"/>
                <w:i w:val="false"/>
                <w:iCs w:val="false"/>
                <w:color w:val="000000"/>
                <w:sz w:val="19"/>
                <w:szCs w:val="19"/>
              </w:rPr>
              <w:t xml:space="preserve">• Business Cases &amp; Feasibility Studies</w:t>
            </w:r>
          </w:p>
          <w:p>
            <w:pPr>
              <w:spacing w:after="60" w:before="0" w:line="264"/>
            </w:pPr>
            <w:r>
              <w:rPr>
                <w:rFonts w:ascii="Calibri" w:cs="Calibri" w:eastAsia="Calibri" w:hAnsi="Calibri"/>
                <w:b w:val="false"/>
                <w:bCs w:val="false"/>
                <w:i w:val="false"/>
                <w:iCs w:val="false"/>
                <w:color w:val="000000"/>
                <w:sz w:val="19"/>
                <w:szCs w:val="19"/>
              </w:rPr>
              <w:t xml:space="preserve">• Policies, SOPs and Procedures</w:t>
            </w:r>
          </w:p>
          <w:p>
            <w:pPr>
              <w:spacing w:after="60" w:before="0" w:line="264"/>
            </w:pPr>
            <w:r>
              <w:rPr>
                <w:rFonts w:ascii="Calibri" w:cs="Calibri" w:eastAsia="Calibri" w:hAnsi="Calibri"/>
                <w:b w:val="false"/>
                <w:bCs w:val="false"/>
                <w:i w:val="false"/>
                <w:iCs w:val="false"/>
                <w:color w:val="000000"/>
                <w:sz w:val="19"/>
                <w:szCs w:val="19"/>
              </w:rPr>
              <w:t xml:space="preserve">• Terms of Reference (TOR)</w:t>
            </w:r>
          </w:p>
        </w:tc>
      </w:tr>
    </w:tbl>
    <w:sectPr>
      <w:pgSz w:w="12240" w:h="15840" w:orient="portrait"/>
      <w:pgMar w:top="720" w:right="1080" w:bottom="72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 Amer Maithalouni — Master v2</dc:title>
  <dc:creator>Amer Maithalouni</dc:creator>
  <cp:lastModifiedBy>Un-named</cp:lastModifiedBy>
  <cp:revision>1</cp:revision>
  <dcterms:created xsi:type="dcterms:W3CDTF">2026-06-08T18:07:36.977Z</dcterms:created>
  <dcterms:modified xsi:type="dcterms:W3CDTF">2026-06-08T18:07:36.978Z</dcterms:modified>
</cp:coreProperties>
</file>

<file path=docProps/custom.xml><?xml version="1.0" encoding="utf-8"?>
<Properties xmlns="http://schemas.openxmlformats.org/officeDocument/2006/custom-properties" xmlns:vt="http://schemas.openxmlformats.org/officeDocument/2006/docPropsVTypes"/>
</file>